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46341" w14:textId="07D07D99" w:rsidR="00B94D8C" w:rsidRDefault="00B94D8C" w:rsidP="00B43474">
      <w:pPr>
        <w:jc w:val="center"/>
        <w:rPr>
          <w:rFonts w:asciiTheme="minorHAnsi" w:hAnsiTheme="minorHAnsi" w:cstheme="minorHAnsi"/>
          <w:b/>
        </w:rPr>
      </w:pPr>
      <w:r>
        <w:rPr>
          <w:rFonts w:asciiTheme="minorHAnsi" w:hAnsiTheme="minorHAnsi" w:cstheme="minorHAnsi"/>
          <w:b/>
        </w:rPr>
        <w:t xml:space="preserve">CALIFORNIA AIR CLEANER REGULATION </w:t>
      </w:r>
    </w:p>
    <w:p w14:paraId="7211EA11" w14:textId="27F64ED3" w:rsidR="00B43474" w:rsidRPr="000432BC" w:rsidRDefault="00B43474" w:rsidP="00B43474">
      <w:pPr>
        <w:jc w:val="center"/>
        <w:rPr>
          <w:rFonts w:asciiTheme="minorHAnsi" w:hAnsiTheme="minorHAnsi" w:cstheme="minorHAnsi"/>
          <w:b/>
        </w:rPr>
      </w:pPr>
      <w:r w:rsidRPr="000432BC">
        <w:rPr>
          <w:rFonts w:asciiTheme="minorHAnsi" w:hAnsiTheme="minorHAnsi" w:cstheme="minorHAnsi"/>
          <w:b/>
        </w:rPr>
        <w:t>NOTIFICATION LETTER F</w:t>
      </w:r>
      <w:r w:rsidR="00B94D8C">
        <w:rPr>
          <w:rFonts w:asciiTheme="minorHAnsi" w:hAnsiTheme="minorHAnsi" w:cstheme="minorHAnsi"/>
          <w:b/>
        </w:rPr>
        <w:t>ROM</w:t>
      </w:r>
      <w:r w:rsidRPr="000432BC">
        <w:rPr>
          <w:rFonts w:asciiTheme="minorHAnsi" w:hAnsiTheme="minorHAnsi" w:cstheme="minorHAnsi"/>
          <w:b/>
        </w:rPr>
        <w:t xml:space="preserve"> MANUFACTURER</w:t>
      </w:r>
    </w:p>
    <w:p w14:paraId="344D72F5" w14:textId="77777777" w:rsidR="00B43474" w:rsidRPr="000432BC" w:rsidRDefault="00B43474" w:rsidP="00B43474">
      <w:pPr>
        <w:rPr>
          <w:rFonts w:asciiTheme="minorHAnsi" w:hAnsiTheme="minorHAnsi" w:cstheme="minorHAnsi"/>
          <w:b/>
        </w:rPr>
      </w:pPr>
    </w:p>
    <w:p w14:paraId="1A3FE052" w14:textId="77777777" w:rsidR="00B43474" w:rsidRPr="000432BC" w:rsidRDefault="00B43474" w:rsidP="00B43474">
      <w:pPr>
        <w:rPr>
          <w:rFonts w:asciiTheme="minorHAnsi" w:hAnsiTheme="minorHAnsi" w:cstheme="minorHAnsi"/>
          <w:b/>
        </w:rPr>
      </w:pPr>
      <w:r w:rsidRPr="000432BC">
        <w:rPr>
          <w:rFonts w:asciiTheme="minorHAnsi" w:hAnsiTheme="minorHAnsi" w:cstheme="minorHAnsi"/>
          <w:b/>
          <w:highlight w:val="lightGray"/>
        </w:rPr>
        <w:t>[DATE]</w:t>
      </w:r>
    </w:p>
    <w:p w14:paraId="1F8D6FED" w14:textId="77777777" w:rsidR="00B43474" w:rsidRPr="000432BC" w:rsidRDefault="00B43474" w:rsidP="00B43474">
      <w:pPr>
        <w:rPr>
          <w:rFonts w:asciiTheme="minorHAnsi" w:hAnsiTheme="minorHAnsi" w:cstheme="minorHAnsi"/>
        </w:rPr>
      </w:pPr>
    </w:p>
    <w:p w14:paraId="100B8B2D" w14:textId="77777777" w:rsidR="00B43474" w:rsidRPr="000432BC" w:rsidRDefault="00B43474" w:rsidP="00B43474">
      <w:pPr>
        <w:rPr>
          <w:rFonts w:asciiTheme="minorHAnsi" w:hAnsiTheme="minorHAnsi" w:cstheme="minorHAnsi"/>
        </w:rPr>
      </w:pPr>
      <w:r w:rsidRPr="000432BC">
        <w:rPr>
          <w:rFonts w:asciiTheme="minorHAnsi" w:hAnsiTheme="minorHAnsi" w:cstheme="minorHAnsi"/>
        </w:rPr>
        <w:t>TO:</w:t>
      </w:r>
      <w:r w:rsidRPr="000432BC">
        <w:rPr>
          <w:rFonts w:asciiTheme="minorHAnsi" w:hAnsiTheme="minorHAnsi" w:cstheme="minorHAnsi"/>
        </w:rPr>
        <w:tab/>
        <w:t>Distributors, Retailers and Sellers of Our Air Cleaners</w:t>
      </w:r>
    </w:p>
    <w:p w14:paraId="25E6FA0B" w14:textId="77777777" w:rsidR="00B43474" w:rsidRPr="000432BC" w:rsidRDefault="00B43474" w:rsidP="00B43474">
      <w:pPr>
        <w:rPr>
          <w:rFonts w:asciiTheme="minorHAnsi" w:hAnsiTheme="minorHAnsi" w:cstheme="minorHAnsi"/>
        </w:rPr>
      </w:pPr>
    </w:p>
    <w:p w14:paraId="6E920AD5" w14:textId="77777777" w:rsidR="00B94D8C" w:rsidRDefault="00B43474" w:rsidP="00B94D8C">
      <w:pPr>
        <w:ind w:left="720" w:hanging="720"/>
        <w:rPr>
          <w:rFonts w:asciiTheme="minorHAnsi" w:hAnsiTheme="minorHAnsi" w:cstheme="minorHAnsi"/>
        </w:rPr>
      </w:pPr>
      <w:r w:rsidRPr="000432BC">
        <w:rPr>
          <w:rFonts w:asciiTheme="minorHAnsi" w:hAnsiTheme="minorHAnsi" w:cstheme="minorHAnsi"/>
        </w:rPr>
        <w:t>RE:</w:t>
      </w:r>
      <w:r w:rsidRPr="000432BC">
        <w:rPr>
          <w:rFonts w:asciiTheme="minorHAnsi" w:hAnsiTheme="minorHAnsi" w:cstheme="minorHAnsi"/>
        </w:rPr>
        <w:tab/>
        <w:t xml:space="preserve">REGULATION FOR INDOOR AIR CLEANERS SOLD TO BUYERS </w:t>
      </w:r>
    </w:p>
    <w:p w14:paraId="60354A17" w14:textId="73B67800" w:rsidR="00B43474" w:rsidRPr="000432BC" w:rsidRDefault="00B94D8C" w:rsidP="00B94D8C">
      <w:pPr>
        <w:ind w:left="720" w:hanging="720"/>
        <w:rPr>
          <w:rFonts w:asciiTheme="minorHAnsi" w:hAnsiTheme="minorHAnsi" w:cstheme="minorHAnsi"/>
        </w:rPr>
      </w:pPr>
      <w:r>
        <w:rPr>
          <w:rFonts w:asciiTheme="minorHAnsi" w:hAnsiTheme="minorHAnsi" w:cstheme="minorHAnsi"/>
        </w:rPr>
        <w:tab/>
      </w:r>
      <w:r w:rsidR="00B43474" w:rsidRPr="000432BC">
        <w:rPr>
          <w:rFonts w:asciiTheme="minorHAnsi" w:hAnsiTheme="minorHAnsi" w:cstheme="minorHAnsi"/>
        </w:rPr>
        <w:t>IN THE STATE OF</w:t>
      </w:r>
      <w:r>
        <w:rPr>
          <w:rFonts w:asciiTheme="minorHAnsi" w:hAnsiTheme="minorHAnsi" w:cstheme="minorHAnsi"/>
        </w:rPr>
        <w:t xml:space="preserve"> </w:t>
      </w:r>
      <w:r w:rsidR="00B43474" w:rsidRPr="000432BC">
        <w:rPr>
          <w:rFonts w:asciiTheme="minorHAnsi" w:hAnsiTheme="minorHAnsi" w:cstheme="minorHAnsi"/>
        </w:rPr>
        <w:t>CALIFORNIA, USA.</w:t>
      </w:r>
      <w:bookmarkStart w:id="0" w:name="_GoBack"/>
      <w:bookmarkEnd w:id="0"/>
    </w:p>
    <w:p w14:paraId="776850A9" w14:textId="77777777" w:rsidR="00B43474" w:rsidRPr="000432BC" w:rsidRDefault="00B43474" w:rsidP="00B43474">
      <w:pPr>
        <w:rPr>
          <w:rFonts w:asciiTheme="minorHAnsi" w:hAnsiTheme="minorHAnsi" w:cstheme="minorHAnsi"/>
        </w:rPr>
      </w:pPr>
    </w:p>
    <w:p w14:paraId="44CAF4CA" w14:textId="08B53859" w:rsidR="00BF57E6" w:rsidRPr="000432BC" w:rsidRDefault="00B43474" w:rsidP="00B43474">
      <w:pPr>
        <w:rPr>
          <w:rFonts w:asciiTheme="minorHAnsi" w:hAnsiTheme="minorHAnsi" w:cstheme="minorHAnsi"/>
        </w:rPr>
      </w:pPr>
      <w:r w:rsidRPr="000432BC">
        <w:rPr>
          <w:rFonts w:asciiTheme="minorHAnsi" w:hAnsiTheme="minorHAnsi" w:cstheme="minorHAnsi"/>
          <w:b/>
          <w:bCs/>
          <w:i/>
          <w:iCs/>
        </w:rPr>
        <w:t>This letter is to inform you that</w:t>
      </w:r>
      <w:r w:rsidR="00F3174A" w:rsidRPr="000432BC">
        <w:rPr>
          <w:rFonts w:asciiTheme="minorHAnsi" w:hAnsiTheme="minorHAnsi" w:cstheme="minorHAnsi"/>
          <w:b/>
          <w:bCs/>
          <w:i/>
          <w:iCs/>
        </w:rPr>
        <w:t xml:space="preserve"> all</w:t>
      </w:r>
      <w:r w:rsidRPr="000432BC">
        <w:rPr>
          <w:rFonts w:asciiTheme="minorHAnsi" w:hAnsiTheme="minorHAnsi" w:cstheme="minorHAnsi"/>
          <w:b/>
          <w:bCs/>
          <w:i/>
          <w:iCs/>
        </w:rPr>
        <w:t xml:space="preserve"> air cleaning device</w:t>
      </w:r>
      <w:r w:rsidR="00F3174A" w:rsidRPr="000432BC">
        <w:rPr>
          <w:rFonts w:asciiTheme="minorHAnsi" w:hAnsiTheme="minorHAnsi" w:cstheme="minorHAnsi"/>
          <w:b/>
          <w:bCs/>
          <w:i/>
          <w:iCs/>
        </w:rPr>
        <w:t>s</w:t>
      </w:r>
      <w:r w:rsidRPr="000432BC">
        <w:rPr>
          <w:rFonts w:asciiTheme="minorHAnsi" w:hAnsiTheme="minorHAnsi" w:cstheme="minorHAnsi"/>
          <w:b/>
          <w:bCs/>
          <w:i/>
          <w:iCs/>
        </w:rPr>
        <w:t xml:space="preserve"> offered for sale in California must be certified by the California Air Resources Board (CARB) as emitting no more than 0</w:t>
      </w:r>
      <w:r w:rsidR="00995B5F" w:rsidRPr="000432BC">
        <w:rPr>
          <w:rFonts w:asciiTheme="minorHAnsi" w:hAnsiTheme="minorHAnsi" w:cstheme="minorHAnsi"/>
          <w:b/>
          <w:bCs/>
          <w:i/>
          <w:iCs/>
        </w:rPr>
        <w:t>.050 parts per million of ozone, unless they are specifically sold for an exempted industrial use.</w:t>
      </w:r>
      <w:r w:rsidR="00995B5F" w:rsidRPr="000432BC">
        <w:rPr>
          <w:rFonts w:asciiTheme="minorHAnsi" w:hAnsiTheme="minorHAnsi" w:cstheme="minorHAnsi"/>
        </w:rPr>
        <w:t xml:space="preserve"> The regulation is the result of concern about persons being exposed to ozone, a harmful air pollutant. Permitted exempted </w:t>
      </w:r>
      <w:r w:rsidR="00BF57E6" w:rsidRPr="000432BC">
        <w:rPr>
          <w:rFonts w:asciiTheme="minorHAnsi" w:hAnsiTheme="minorHAnsi" w:cstheme="minorHAnsi"/>
        </w:rPr>
        <w:t xml:space="preserve">industrial </w:t>
      </w:r>
      <w:r w:rsidR="00995B5F" w:rsidRPr="000432BC">
        <w:rPr>
          <w:rFonts w:asciiTheme="minorHAnsi" w:hAnsiTheme="minorHAnsi" w:cstheme="minorHAnsi"/>
        </w:rPr>
        <w:t>uses are listed in sect</w:t>
      </w:r>
      <w:r w:rsidR="00BF57E6" w:rsidRPr="000432BC">
        <w:rPr>
          <w:rFonts w:asciiTheme="minorHAnsi" w:hAnsiTheme="minorHAnsi" w:cstheme="minorHAnsi"/>
        </w:rPr>
        <w:t>ion 94801(19) of the regulation. “Industrial use” or “industrial application” means the use of an ozone-producing air cleaning device in the following manner:</w:t>
      </w:r>
    </w:p>
    <w:p w14:paraId="2A647170" w14:textId="77777777" w:rsidR="00BF57E6" w:rsidRPr="000432BC" w:rsidRDefault="00BF57E6" w:rsidP="00B43474">
      <w:pPr>
        <w:rPr>
          <w:rFonts w:asciiTheme="minorHAnsi" w:hAnsiTheme="minorHAnsi" w:cstheme="minorHAnsi"/>
        </w:rPr>
      </w:pPr>
    </w:p>
    <w:p w14:paraId="3ADDFA25" w14:textId="3C249684" w:rsidR="00BF57E6" w:rsidRPr="000432BC" w:rsidRDefault="00BF57E6" w:rsidP="00BF57E6">
      <w:pPr>
        <w:pStyle w:val="Default"/>
        <w:ind w:left="720"/>
        <w:rPr>
          <w:rFonts w:asciiTheme="minorHAnsi" w:hAnsiTheme="minorHAnsi" w:cstheme="minorHAnsi"/>
        </w:rPr>
      </w:pPr>
      <w:r w:rsidRPr="000432BC">
        <w:rPr>
          <w:rFonts w:asciiTheme="minorHAnsi" w:hAnsiTheme="minorHAnsi" w:cstheme="minorHAnsi"/>
        </w:rPr>
        <w:t xml:space="preserve">(a)  </w:t>
      </w:r>
      <w:r w:rsidR="00230CB0" w:rsidRPr="000432BC">
        <w:rPr>
          <w:rFonts w:asciiTheme="minorHAnsi" w:hAnsiTheme="minorHAnsi" w:cstheme="minorHAnsi"/>
        </w:rPr>
        <w:t>D</w:t>
      </w:r>
      <w:r w:rsidRPr="000432BC">
        <w:rPr>
          <w:rFonts w:asciiTheme="minorHAnsi" w:hAnsiTheme="minorHAnsi" w:cstheme="minorHAnsi"/>
        </w:rPr>
        <w:t xml:space="preserve">estruction of microbes on produce in an agricultural processing plant, refrigerated transport truck, or related facility, provided no people are physically present. </w:t>
      </w:r>
    </w:p>
    <w:p w14:paraId="70D228E4" w14:textId="711BFAAB" w:rsidR="00BF57E6" w:rsidRPr="000432BC" w:rsidRDefault="00BF57E6" w:rsidP="00BF57E6">
      <w:pPr>
        <w:pStyle w:val="Default"/>
        <w:ind w:left="720"/>
        <w:rPr>
          <w:rFonts w:asciiTheme="minorHAnsi" w:hAnsiTheme="minorHAnsi" w:cstheme="minorHAnsi"/>
        </w:rPr>
      </w:pPr>
      <w:r w:rsidRPr="000432BC">
        <w:rPr>
          <w:rFonts w:asciiTheme="minorHAnsi" w:hAnsiTheme="minorHAnsi" w:cstheme="minorHAnsi"/>
        </w:rPr>
        <w:t xml:space="preserve">(b)  </w:t>
      </w:r>
      <w:r w:rsidR="00230CB0" w:rsidRPr="000432BC">
        <w:rPr>
          <w:rFonts w:asciiTheme="minorHAnsi" w:hAnsiTheme="minorHAnsi" w:cstheme="minorHAnsi"/>
        </w:rPr>
        <w:t>C</w:t>
      </w:r>
      <w:r w:rsidRPr="000432BC">
        <w:rPr>
          <w:rFonts w:asciiTheme="minorHAnsi" w:hAnsiTheme="minorHAnsi" w:cstheme="minorHAnsi"/>
        </w:rPr>
        <w:t>hemical oxidation and disinfection in the electronics, pharmaceutical, biotechnology</w:t>
      </w:r>
      <w:r w:rsidR="00230CB0" w:rsidRPr="000432BC">
        <w:rPr>
          <w:rFonts w:asciiTheme="minorHAnsi" w:hAnsiTheme="minorHAnsi" w:cstheme="minorHAnsi"/>
        </w:rPr>
        <w:t>,</w:t>
      </w:r>
      <w:r w:rsidRPr="000432BC">
        <w:rPr>
          <w:rFonts w:asciiTheme="minorHAnsi" w:hAnsiTheme="minorHAnsi" w:cstheme="minorHAnsi"/>
        </w:rPr>
        <w:t xml:space="preserve"> </w:t>
      </w:r>
      <w:r w:rsidR="00230CB0" w:rsidRPr="000432BC">
        <w:rPr>
          <w:rFonts w:asciiTheme="minorHAnsi" w:hAnsiTheme="minorHAnsi" w:cstheme="minorHAnsi"/>
        </w:rPr>
        <w:t>or</w:t>
      </w:r>
      <w:r w:rsidRPr="000432BC">
        <w:rPr>
          <w:rFonts w:asciiTheme="minorHAnsi" w:hAnsiTheme="minorHAnsi" w:cstheme="minorHAnsi"/>
        </w:rPr>
        <w:t xml:space="preserve"> chemical industries, provided no people are physically present. </w:t>
      </w:r>
    </w:p>
    <w:p w14:paraId="4977AFA9" w14:textId="2F3CD98E" w:rsidR="00BF57E6" w:rsidRPr="000432BC" w:rsidRDefault="00BF57E6" w:rsidP="00BF57E6">
      <w:pPr>
        <w:pStyle w:val="Default"/>
        <w:ind w:left="720"/>
        <w:rPr>
          <w:rFonts w:asciiTheme="minorHAnsi" w:hAnsiTheme="minorHAnsi" w:cstheme="minorHAnsi"/>
        </w:rPr>
      </w:pPr>
      <w:r w:rsidRPr="000432BC">
        <w:rPr>
          <w:rFonts w:asciiTheme="minorHAnsi" w:hAnsiTheme="minorHAnsi" w:cstheme="minorHAnsi"/>
        </w:rPr>
        <w:t xml:space="preserve">(c)  </w:t>
      </w:r>
      <w:r w:rsidR="00230CB0" w:rsidRPr="000432BC">
        <w:rPr>
          <w:rFonts w:asciiTheme="minorHAnsi" w:hAnsiTheme="minorHAnsi" w:cstheme="minorHAnsi"/>
        </w:rPr>
        <w:t>O</w:t>
      </w:r>
      <w:r w:rsidRPr="000432BC">
        <w:rPr>
          <w:rFonts w:asciiTheme="minorHAnsi" w:hAnsiTheme="minorHAnsi" w:cstheme="minorHAnsi"/>
        </w:rPr>
        <w:t xml:space="preserve">dor and smoke control in the hotel industry, for intermittent and temporary use, carried out by trained personnel, provided no people are physically present. </w:t>
      </w:r>
    </w:p>
    <w:p w14:paraId="3B801498" w14:textId="6F453DB6" w:rsidR="00BF57E6" w:rsidRPr="000432BC" w:rsidRDefault="00BF57E6" w:rsidP="00BF57E6">
      <w:pPr>
        <w:pStyle w:val="Default"/>
        <w:ind w:left="720"/>
        <w:rPr>
          <w:rFonts w:asciiTheme="minorHAnsi" w:hAnsiTheme="minorHAnsi" w:cstheme="minorHAnsi"/>
        </w:rPr>
      </w:pPr>
      <w:r w:rsidRPr="000432BC">
        <w:rPr>
          <w:rFonts w:asciiTheme="minorHAnsi" w:hAnsiTheme="minorHAnsi" w:cstheme="minorHAnsi"/>
        </w:rPr>
        <w:t xml:space="preserve">(d)  </w:t>
      </w:r>
      <w:r w:rsidR="00230CB0" w:rsidRPr="000432BC">
        <w:rPr>
          <w:rFonts w:asciiTheme="minorHAnsi" w:hAnsiTheme="minorHAnsi" w:cstheme="minorHAnsi"/>
        </w:rPr>
        <w:t>M</w:t>
      </w:r>
      <w:r w:rsidRPr="000432BC">
        <w:rPr>
          <w:rFonts w:asciiTheme="minorHAnsi" w:hAnsiTheme="minorHAnsi" w:cstheme="minorHAnsi"/>
        </w:rPr>
        <w:t>old, odor, fire</w:t>
      </w:r>
      <w:r w:rsidR="00230CB0" w:rsidRPr="000432BC">
        <w:rPr>
          <w:rFonts w:asciiTheme="minorHAnsi" w:hAnsiTheme="minorHAnsi" w:cstheme="minorHAnsi"/>
        </w:rPr>
        <w:t>,</w:t>
      </w:r>
      <w:r w:rsidRPr="000432BC">
        <w:rPr>
          <w:rFonts w:asciiTheme="minorHAnsi" w:hAnsiTheme="minorHAnsi" w:cstheme="minorHAnsi"/>
        </w:rPr>
        <w:t xml:space="preserve"> and smoke damage remediation services, carried out by trained personnel, provided no people are physically present. </w:t>
      </w:r>
    </w:p>
    <w:p w14:paraId="3BA2DF37" w14:textId="6D70FD67" w:rsidR="00BF57E6" w:rsidRPr="000432BC" w:rsidRDefault="00BF57E6" w:rsidP="00BF57E6">
      <w:pPr>
        <w:pStyle w:val="Default"/>
        <w:ind w:left="720"/>
        <w:rPr>
          <w:rFonts w:asciiTheme="minorHAnsi" w:hAnsiTheme="minorHAnsi" w:cstheme="minorHAnsi"/>
        </w:rPr>
      </w:pPr>
      <w:r w:rsidRPr="000432BC">
        <w:rPr>
          <w:rFonts w:asciiTheme="minorHAnsi" w:hAnsiTheme="minorHAnsi" w:cstheme="minorHAnsi"/>
        </w:rPr>
        <w:t xml:space="preserve">(e)  </w:t>
      </w:r>
      <w:r w:rsidR="00230CB0" w:rsidRPr="000432BC">
        <w:rPr>
          <w:rFonts w:asciiTheme="minorHAnsi" w:hAnsiTheme="minorHAnsi" w:cstheme="minorHAnsi"/>
        </w:rPr>
        <w:t>O</w:t>
      </w:r>
      <w:r w:rsidRPr="000432BC">
        <w:rPr>
          <w:rFonts w:asciiTheme="minorHAnsi" w:hAnsiTheme="minorHAnsi" w:cstheme="minorHAnsi"/>
        </w:rPr>
        <w:t xml:space="preserve">dor control in the motor vehicle reconditioning and detailing industry, carried out by trained personnel, provided no people are physically present. </w:t>
      </w:r>
    </w:p>
    <w:p w14:paraId="725A17AB" w14:textId="4858BEBF" w:rsidR="00BF57E6" w:rsidRPr="000432BC" w:rsidRDefault="00BF57E6" w:rsidP="00BF57E6">
      <w:pPr>
        <w:pStyle w:val="Default"/>
        <w:ind w:left="720"/>
        <w:rPr>
          <w:rFonts w:asciiTheme="minorHAnsi" w:hAnsiTheme="minorHAnsi" w:cstheme="minorHAnsi"/>
        </w:rPr>
      </w:pPr>
      <w:r w:rsidRPr="000432BC">
        <w:rPr>
          <w:rFonts w:asciiTheme="minorHAnsi" w:hAnsiTheme="minorHAnsi" w:cstheme="minorHAnsi"/>
        </w:rPr>
        <w:t xml:space="preserve">(f)  </w:t>
      </w:r>
      <w:r w:rsidR="00230CB0" w:rsidRPr="000432BC">
        <w:rPr>
          <w:rFonts w:asciiTheme="minorHAnsi" w:hAnsiTheme="minorHAnsi" w:cstheme="minorHAnsi"/>
        </w:rPr>
        <w:t>O</w:t>
      </w:r>
      <w:r w:rsidRPr="000432BC">
        <w:rPr>
          <w:rFonts w:asciiTheme="minorHAnsi" w:hAnsiTheme="minorHAnsi" w:cstheme="minorHAnsi"/>
        </w:rPr>
        <w:t xml:space="preserve">dor control in mausoleums, carried out by trained personnel, provided no people are physically present. </w:t>
      </w:r>
    </w:p>
    <w:p w14:paraId="6C698196" w14:textId="77777777" w:rsidR="00BF57E6" w:rsidRPr="000432BC" w:rsidRDefault="00BF57E6" w:rsidP="00B43474">
      <w:pPr>
        <w:rPr>
          <w:rFonts w:asciiTheme="minorHAnsi" w:hAnsiTheme="minorHAnsi" w:cstheme="minorHAnsi"/>
        </w:rPr>
      </w:pPr>
    </w:p>
    <w:p w14:paraId="5C715525" w14:textId="4DF212EC" w:rsidR="00BF57E6" w:rsidRPr="000432BC" w:rsidRDefault="00995B5F" w:rsidP="00B43474">
      <w:pPr>
        <w:rPr>
          <w:rFonts w:asciiTheme="minorHAnsi" w:hAnsiTheme="minorHAnsi" w:cstheme="minorHAnsi"/>
        </w:rPr>
      </w:pPr>
      <w:r w:rsidRPr="000432BC">
        <w:rPr>
          <w:rFonts w:asciiTheme="minorHAnsi" w:hAnsiTheme="minorHAnsi" w:cstheme="minorHAnsi"/>
          <w:b/>
          <w:bCs/>
          <w:i/>
          <w:iCs/>
        </w:rPr>
        <w:t>As a manufacturer and/or seller of uncertified air cleaners, we are required to notify you about the regulation</w:t>
      </w:r>
      <w:r w:rsidR="00BF57E6" w:rsidRPr="000432BC">
        <w:rPr>
          <w:rFonts w:asciiTheme="minorHAnsi" w:hAnsiTheme="minorHAnsi" w:cstheme="minorHAnsi"/>
          <w:b/>
          <w:bCs/>
          <w:i/>
          <w:iCs/>
        </w:rPr>
        <w:t xml:space="preserve"> so that you are aware of the permitted uses of our air cleaners.</w:t>
      </w:r>
      <w:r w:rsidR="00BF57E6" w:rsidRPr="000432BC">
        <w:rPr>
          <w:rFonts w:asciiTheme="minorHAnsi" w:hAnsiTheme="minorHAnsi" w:cstheme="minorHAnsi"/>
        </w:rPr>
        <w:t xml:space="preserve"> We are also required to</w:t>
      </w:r>
      <w:r w:rsidRPr="000432BC">
        <w:rPr>
          <w:rFonts w:asciiTheme="minorHAnsi" w:hAnsiTheme="minorHAnsi" w:cstheme="minorHAnsi"/>
        </w:rPr>
        <w:t xml:space="preserve"> provide documentation to CARB about this notification, including contact information for all California persons/businesses to which uncertified air cleaners were sold for exempted purposes. </w:t>
      </w:r>
      <w:r w:rsidR="00BF57E6" w:rsidRPr="000432BC">
        <w:rPr>
          <w:rFonts w:asciiTheme="minorHAnsi" w:hAnsiTheme="minorHAnsi" w:cstheme="minorHAnsi"/>
        </w:rPr>
        <w:t>It is not legal to sell or use uncertified ozone-producing air cleaners for uses other than those listed in the regulation.</w:t>
      </w:r>
    </w:p>
    <w:p w14:paraId="57EE44EA" w14:textId="77777777" w:rsidR="00BF57E6" w:rsidRPr="000432BC" w:rsidRDefault="00BF57E6" w:rsidP="00B43474">
      <w:pPr>
        <w:rPr>
          <w:rFonts w:asciiTheme="minorHAnsi" w:hAnsiTheme="minorHAnsi" w:cstheme="minorHAnsi"/>
        </w:rPr>
      </w:pPr>
    </w:p>
    <w:p w14:paraId="68A86623" w14:textId="77777777" w:rsidR="00995B5F" w:rsidRPr="000432BC" w:rsidRDefault="00995B5F" w:rsidP="00995B5F">
      <w:pPr>
        <w:rPr>
          <w:rFonts w:asciiTheme="minorHAnsi" w:hAnsiTheme="minorHAnsi" w:cstheme="minorHAnsi"/>
        </w:rPr>
      </w:pPr>
      <w:r w:rsidRPr="000432BC">
        <w:rPr>
          <w:rFonts w:asciiTheme="minorHAnsi" w:hAnsiTheme="minorHAnsi" w:cstheme="minorHAnsi"/>
        </w:rPr>
        <w:t xml:space="preserve">A copy of the complete regulation is enclosed for your information; it also is available at </w:t>
      </w:r>
      <w:hyperlink r:id="rId7" w:history="1">
        <w:r w:rsidRPr="000432BC">
          <w:rPr>
            <w:rStyle w:val="Hyperlink"/>
            <w:rFonts w:asciiTheme="minorHAnsi" w:hAnsiTheme="minorHAnsi" w:cstheme="minorHAnsi"/>
          </w:rPr>
          <w:t>https://ww2.arb.ca.gov/resources/documents/indoor-air-cleaning-devices-regulation</w:t>
        </w:r>
      </w:hyperlink>
    </w:p>
    <w:p w14:paraId="451C45A3" w14:textId="77777777" w:rsidR="00995B5F" w:rsidRPr="000432BC" w:rsidRDefault="00995B5F" w:rsidP="00B43474">
      <w:pPr>
        <w:rPr>
          <w:rFonts w:asciiTheme="minorHAnsi" w:hAnsiTheme="minorHAnsi" w:cstheme="minorHAnsi"/>
        </w:rPr>
      </w:pPr>
    </w:p>
    <w:p w14:paraId="0F437138" w14:textId="77777777" w:rsidR="00230CB0" w:rsidRPr="000432BC" w:rsidRDefault="00BF57E6" w:rsidP="00B43474">
      <w:pPr>
        <w:rPr>
          <w:rFonts w:asciiTheme="minorHAnsi" w:hAnsiTheme="minorHAnsi" w:cstheme="minorHAnsi"/>
        </w:rPr>
      </w:pPr>
      <w:r w:rsidRPr="000432BC">
        <w:rPr>
          <w:rFonts w:asciiTheme="minorHAnsi" w:hAnsiTheme="minorHAnsi" w:cstheme="minorHAnsi"/>
        </w:rPr>
        <w:t>There are additional requirements that manufacturers and sellers of uncertified air cleaners sold in California must meet, which are explained in section 94803(a) of the regulation</w:t>
      </w:r>
      <w:r w:rsidR="00230CB0" w:rsidRPr="000432BC">
        <w:rPr>
          <w:rFonts w:asciiTheme="minorHAnsi" w:hAnsiTheme="minorHAnsi" w:cstheme="minorHAnsi"/>
        </w:rPr>
        <w:t>:</w:t>
      </w:r>
    </w:p>
    <w:p w14:paraId="037AB9D9" w14:textId="77777777" w:rsidR="00230CB0" w:rsidRPr="000432BC" w:rsidRDefault="002F1221" w:rsidP="00230CB0">
      <w:pPr>
        <w:pStyle w:val="ListParagraph"/>
        <w:numPr>
          <w:ilvl w:val="0"/>
          <w:numId w:val="1"/>
        </w:numPr>
        <w:rPr>
          <w:rFonts w:asciiTheme="minorHAnsi" w:hAnsiTheme="minorHAnsi" w:cstheme="minorHAnsi"/>
        </w:rPr>
      </w:pPr>
      <w:r w:rsidRPr="000432BC">
        <w:rPr>
          <w:rFonts w:asciiTheme="minorHAnsi" w:hAnsiTheme="minorHAnsi" w:cstheme="minorHAnsi"/>
        </w:rPr>
        <w:lastRenderedPageBreak/>
        <w:t>Such devices must display an advisory that states: “</w:t>
      </w:r>
      <w:r w:rsidRPr="000432BC">
        <w:rPr>
          <w:rFonts w:asciiTheme="minorHAnsi" w:hAnsiTheme="minorHAnsi" w:cstheme="minorHAnsi"/>
          <w:b/>
        </w:rPr>
        <w:t xml:space="preserve">For industrial use only.  Use only in unoccupied spaces. Health hazard: </w:t>
      </w:r>
      <w:r w:rsidR="00230CB0" w:rsidRPr="000432BC">
        <w:rPr>
          <w:rFonts w:asciiTheme="minorHAnsi" w:hAnsiTheme="minorHAnsi" w:cstheme="minorHAnsi"/>
          <w:b/>
        </w:rPr>
        <w:t>E</w:t>
      </w:r>
      <w:r w:rsidRPr="000432BC">
        <w:rPr>
          <w:rFonts w:asciiTheme="minorHAnsi" w:hAnsiTheme="minorHAnsi" w:cstheme="minorHAnsi"/>
          <w:b/>
        </w:rPr>
        <w:t>mits ozone.</w:t>
      </w:r>
      <w:r w:rsidRPr="000432BC">
        <w:rPr>
          <w:rFonts w:asciiTheme="minorHAnsi" w:hAnsiTheme="minorHAnsi" w:cstheme="minorHAnsi"/>
        </w:rPr>
        <w:t xml:space="preserve">” This advisory must be clearly visible and placed near the power switch or electrical connection on the device. </w:t>
      </w:r>
    </w:p>
    <w:p w14:paraId="0F58AF45" w14:textId="77777777" w:rsidR="00230CB0" w:rsidRPr="000432BC" w:rsidRDefault="002F1221" w:rsidP="00230CB0">
      <w:pPr>
        <w:pStyle w:val="ListParagraph"/>
        <w:numPr>
          <w:ilvl w:val="0"/>
          <w:numId w:val="1"/>
        </w:numPr>
        <w:rPr>
          <w:rFonts w:asciiTheme="minorHAnsi" w:hAnsiTheme="minorHAnsi" w:cstheme="minorHAnsi"/>
        </w:rPr>
      </w:pPr>
      <w:r w:rsidRPr="000432BC">
        <w:rPr>
          <w:rFonts w:asciiTheme="minorHAnsi" w:hAnsiTheme="minorHAnsi" w:cstheme="minorHAnsi"/>
        </w:rPr>
        <w:t>A graphic illustrating that people should not be present during use of the device is also required to be placed next to the advisory text.</w:t>
      </w:r>
      <w:r w:rsidR="00230CB0" w:rsidRPr="000432BC">
        <w:rPr>
          <w:rFonts w:asciiTheme="minorHAnsi" w:hAnsiTheme="minorHAnsi" w:cstheme="minorHAnsi"/>
        </w:rPr>
        <w:t xml:space="preserve"> </w:t>
      </w:r>
      <w:r w:rsidRPr="000432BC">
        <w:rPr>
          <w:rFonts w:asciiTheme="minorHAnsi" w:hAnsiTheme="minorHAnsi" w:cstheme="minorHAnsi"/>
        </w:rPr>
        <w:t xml:space="preserve">This advisory must also be prominently displayed in all owner’s, operations, and installation manuals for the device and on all marketing materials, including websites. </w:t>
      </w:r>
    </w:p>
    <w:p w14:paraId="7485F287" w14:textId="77777777" w:rsidR="00230CB0" w:rsidRPr="000432BC" w:rsidRDefault="002F1221" w:rsidP="00230CB0">
      <w:pPr>
        <w:pStyle w:val="ListParagraph"/>
        <w:numPr>
          <w:ilvl w:val="0"/>
          <w:numId w:val="1"/>
        </w:numPr>
        <w:rPr>
          <w:rFonts w:asciiTheme="minorHAnsi" w:hAnsiTheme="minorHAnsi" w:cstheme="minorHAnsi"/>
        </w:rPr>
      </w:pPr>
      <w:r w:rsidRPr="000432BC">
        <w:rPr>
          <w:rFonts w:asciiTheme="minorHAnsi" w:hAnsiTheme="minorHAnsi" w:cstheme="minorHAnsi"/>
        </w:rPr>
        <w:t xml:space="preserve">Information about potential health effects associated with exposure to ozone must be included in all owner’s, operations, and installation materials for the device. </w:t>
      </w:r>
    </w:p>
    <w:p w14:paraId="63D16FAD" w14:textId="58489B98" w:rsidR="002F1221" w:rsidRPr="000432BC" w:rsidRDefault="002F1221" w:rsidP="00230CB0">
      <w:pPr>
        <w:pStyle w:val="ListParagraph"/>
        <w:numPr>
          <w:ilvl w:val="0"/>
          <w:numId w:val="1"/>
        </w:numPr>
        <w:rPr>
          <w:rFonts w:asciiTheme="minorHAnsi" w:hAnsiTheme="minorHAnsi" w:cstheme="minorHAnsi"/>
        </w:rPr>
      </w:pPr>
      <w:r w:rsidRPr="000432BC">
        <w:rPr>
          <w:rFonts w:asciiTheme="minorHAnsi" w:hAnsiTheme="minorHAnsi" w:cstheme="minorHAnsi"/>
        </w:rPr>
        <w:t xml:space="preserve">The manual must also include a recommendation that any enclosed space in which ozone-producing air cleaners are used should be well ventilated for at least one hour before being re-occupied. </w:t>
      </w:r>
    </w:p>
    <w:p w14:paraId="1BC8DFDD" w14:textId="0440DA03" w:rsidR="002F1221" w:rsidRPr="000432BC" w:rsidRDefault="002F1221" w:rsidP="00B43474">
      <w:pPr>
        <w:rPr>
          <w:rFonts w:asciiTheme="minorHAnsi" w:hAnsiTheme="minorHAnsi" w:cstheme="minorHAnsi"/>
        </w:rPr>
      </w:pPr>
    </w:p>
    <w:p w14:paraId="46F84575" w14:textId="0C3AFC6A" w:rsidR="002F1221" w:rsidRPr="000432BC" w:rsidRDefault="002F1221" w:rsidP="00B43474">
      <w:pPr>
        <w:rPr>
          <w:rFonts w:asciiTheme="minorHAnsi" w:hAnsiTheme="minorHAnsi" w:cstheme="minorHAnsi"/>
        </w:rPr>
      </w:pPr>
      <w:r w:rsidRPr="000432BC">
        <w:rPr>
          <w:rFonts w:asciiTheme="minorHAnsi" w:hAnsiTheme="minorHAnsi" w:cstheme="minorHAnsi"/>
        </w:rPr>
        <w:t>It is the responsibility of manufacturers, distributors, sellers, and retailers of uncertified ozone generating air cleaning devices to be able to demonstrate that devices are marketed, advertised, and labeled solely for an exempted purpose.</w:t>
      </w:r>
    </w:p>
    <w:p w14:paraId="51F51AB0" w14:textId="77777777" w:rsidR="00B43474" w:rsidRPr="000432BC" w:rsidRDefault="00B43474" w:rsidP="00B43474">
      <w:pPr>
        <w:rPr>
          <w:rFonts w:asciiTheme="minorHAnsi" w:hAnsiTheme="minorHAnsi" w:cstheme="minorHAnsi"/>
        </w:rPr>
      </w:pPr>
    </w:p>
    <w:p w14:paraId="115DCF53" w14:textId="77777777" w:rsidR="00230CB0" w:rsidRPr="000432BC" w:rsidRDefault="00B43474" w:rsidP="00B43474">
      <w:pPr>
        <w:rPr>
          <w:rFonts w:asciiTheme="minorHAnsi" w:hAnsiTheme="minorHAnsi" w:cstheme="minorHAnsi"/>
          <w:b/>
          <w:bCs/>
          <w:i/>
          <w:iCs/>
        </w:rPr>
      </w:pPr>
      <w:r w:rsidRPr="000432BC">
        <w:rPr>
          <w:rFonts w:asciiTheme="minorHAnsi" w:hAnsiTheme="minorHAnsi" w:cstheme="minorHAnsi"/>
          <w:b/>
          <w:bCs/>
          <w:i/>
          <w:iCs/>
        </w:rPr>
        <w:t xml:space="preserve">We encourage you to review the enclosed document so that you are familiar with the specific requirements of the regulation that may affect you. </w:t>
      </w:r>
    </w:p>
    <w:p w14:paraId="0426EDD6" w14:textId="77777777" w:rsidR="00230CB0" w:rsidRPr="000432BC" w:rsidRDefault="00230CB0" w:rsidP="00B43474">
      <w:pPr>
        <w:rPr>
          <w:rFonts w:asciiTheme="minorHAnsi" w:hAnsiTheme="minorHAnsi" w:cstheme="minorHAnsi"/>
        </w:rPr>
      </w:pPr>
    </w:p>
    <w:p w14:paraId="3941A726" w14:textId="77777777" w:rsidR="000432BC" w:rsidRDefault="00B43474" w:rsidP="00B43474">
      <w:pPr>
        <w:rPr>
          <w:rFonts w:asciiTheme="minorHAnsi" w:hAnsiTheme="minorHAnsi" w:cstheme="minorHAnsi"/>
        </w:rPr>
      </w:pPr>
      <w:r w:rsidRPr="000432BC">
        <w:rPr>
          <w:rFonts w:asciiTheme="minorHAnsi" w:hAnsiTheme="minorHAnsi" w:cstheme="minorHAnsi"/>
        </w:rPr>
        <w:t xml:space="preserve">If you have questions about the regulation </w:t>
      </w:r>
      <w:r w:rsidR="000432BC" w:rsidRPr="000432BC">
        <w:rPr>
          <w:rFonts w:asciiTheme="minorHAnsi" w:hAnsiTheme="minorHAnsi" w:cstheme="minorHAnsi"/>
        </w:rPr>
        <w:t>or</w:t>
      </w:r>
      <w:r w:rsidRPr="000432BC">
        <w:rPr>
          <w:rFonts w:asciiTheme="minorHAnsi" w:hAnsiTheme="minorHAnsi" w:cstheme="minorHAnsi"/>
        </w:rPr>
        <w:t xml:space="preserve"> our specific plans for meeting it that are not answered by the information above and in the enclosed document, please </w:t>
      </w:r>
      <w:r w:rsidR="000432BC">
        <w:rPr>
          <w:rFonts w:asciiTheme="minorHAnsi" w:hAnsiTheme="minorHAnsi" w:cstheme="minorHAnsi"/>
        </w:rPr>
        <w:t>contact:</w:t>
      </w:r>
    </w:p>
    <w:p w14:paraId="11F41DB1" w14:textId="26B63CCA" w:rsidR="000432BC" w:rsidRPr="000432BC" w:rsidRDefault="00B43474" w:rsidP="00B43474">
      <w:pPr>
        <w:rPr>
          <w:rFonts w:asciiTheme="minorHAnsi" w:hAnsiTheme="minorHAnsi" w:cstheme="minorHAnsi"/>
        </w:rPr>
      </w:pPr>
      <w:r w:rsidRPr="000432BC">
        <w:rPr>
          <w:rFonts w:asciiTheme="minorHAnsi" w:hAnsiTheme="minorHAnsi" w:cstheme="minorHAnsi"/>
          <w:b/>
          <w:highlight w:val="lightGray"/>
        </w:rPr>
        <w:t>[insert manufacturer contact]</w:t>
      </w:r>
      <w:r w:rsidRPr="000432BC">
        <w:rPr>
          <w:rFonts w:asciiTheme="minorHAnsi" w:hAnsiTheme="minorHAnsi" w:cstheme="minorHAnsi"/>
        </w:rPr>
        <w:t xml:space="preserve">. </w:t>
      </w:r>
    </w:p>
    <w:p w14:paraId="3E8FAE00" w14:textId="77777777" w:rsidR="000432BC" w:rsidRPr="000432BC" w:rsidRDefault="000432BC" w:rsidP="00B43474">
      <w:pPr>
        <w:rPr>
          <w:rFonts w:asciiTheme="minorHAnsi" w:hAnsiTheme="minorHAnsi" w:cstheme="minorHAnsi"/>
        </w:rPr>
      </w:pPr>
    </w:p>
    <w:p w14:paraId="11E63076" w14:textId="77777777" w:rsidR="000432BC" w:rsidRDefault="00B43474" w:rsidP="00B43474">
      <w:pPr>
        <w:rPr>
          <w:rFonts w:asciiTheme="minorHAnsi" w:hAnsiTheme="minorHAnsi" w:cstheme="minorHAnsi"/>
        </w:rPr>
      </w:pPr>
      <w:r w:rsidRPr="000432BC">
        <w:rPr>
          <w:rFonts w:asciiTheme="minorHAnsi" w:hAnsiTheme="minorHAnsi" w:cstheme="minorHAnsi"/>
        </w:rPr>
        <w:t>Those interested in the regulation can receive updates directly from CARB by joining their air cleaner listserv as instructed at</w:t>
      </w:r>
      <w:r w:rsidR="000432BC" w:rsidRPr="000432BC">
        <w:rPr>
          <w:rFonts w:asciiTheme="minorHAnsi" w:hAnsiTheme="minorHAnsi" w:cstheme="minorHAnsi"/>
        </w:rPr>
        <w:t xml:space="preserve"> </w:t>
      </w:r>
    </w:p>
    <w:p w14:paraId="4D4F843B" w14:textId="77777777" w:rsidR="000432BC" w:rsidRDefault="00834A54" w:rsidP="00B43474">
      <w:pPr>
        <w:rPr>
          <w:rFonts w:asciiTheme="minorHAnsi" w:hAnsiTheme="minorHAnsi" w:cstheme="minorHAnsi"/>
        </w:rPr>
      </w:pPr>
      <w:hyperlink r:id="rId8" w:history="1">
        <w:r w:rsidR="000432BC" w:rsidRPr="00144C62">
          <w:rPr>
            <w:rStyle w:val="Hyperlink"/>
            <w:rFonts w:asciiTheme="minorHAnsi" w:hAnsiTheme="minorHAnsi" w:cstheme="minorHAnsi"/>
          </w:rPr>
          <w:t>https://ww2.arb.ca.gov/about-indoor-air-cleaning-devices-regulation</w:t>
        </w:r>
      </w:hyperlink>
      <w:r w:rsidR="00B43474" w:rsidRPr="000432BC">
        <w:rPr>
          <w:rFonts w:asciiTheme="minorHAnsi" w:hAnsiTheme="minorHAnsi" w:cstheme="minorHAnsi"/>
        </w:rPr>
        <w:t>.</w:t>
      </w:r>
    </w:p>
    <w:p w14:paraId="430DB345" w14:textId="277EFA27" w:rsidR="00B43474" w:rsidRPr="000432BC" w:rsidRDefault="00B43474" w:rsidP="00B43474">
      <w:pPr>
        <w:rPr>
          <w:rFonts w:asciiTheme="minorHAnsi" w:hAnsiTheme="minorHAnsi" w:cstheme="minorHAnsi"/>
        </w:rPr>
      </w:pPr>
      <w:r w:rsidRPr="000432BC">
        <w:rPr>
          <w:rFonts w:asciiTheme="minorHAnsi" w:hAnsiTheme="minorHAnsi" w:cstheme="minorHAnsi"/>
        </w:rPr>
        <w:t xml:space="preserve">For further information about the regulation, you may also send questions to </w:t>
      </w:r>
      <w:r w:rsidR="002F1221" w:rsidRPr="000432BC">
        <w:rPr>
          <w:rFonts w:asciiTheme="minorHAnsi" w:hAnsiTheme="minorHAnsi" w:cstheme="minorHAnsi"/>
        </w:rPr>
        <w:t>C</w:t>
      </w:r>
      <w:r w:rsidRPr="000432BC">
        <w:rPr>
          <w:rFonts w:asciiTheme="minorHAnsi" w:hAnsiTheme="minorHAnsi" w:cstheme="minorHAnsi"/>
        </w:rPr>
        <w:t xml:space="preserve">ARB </w:t>
      </w:r>
      <w:r w:rsidR="000432BC" w:rsidRPr="000432BC">
        <w:rPr>
          <w:rFonts w:asciiTheme="minorHAnsi" w:hAnsiTheme="minorHAnsi" w:cstheme="minorHAnsi"/>
        </w:rPr>
        <w:t>via</w:t>
      </w:r>
      <w:r w:rsidRPr="000432BC">
        <w:rPr>
          <w:rFonts w:asciiTheme="minorHAnsi" w:hAnsiTheme="minorHAnsi" w:cstheme="minorHAnsi"/>
        </w:rPr>
        <w:t xml:space="preserve"> email to </w:t>
      </w:r>
      <w:hyperlink r:id="rId9" w:history="1">
        <w:r w:rsidRPr="000432BC">
          <w:rPr>
            <w:rStyle w:val="Hyperlink"/>
            <w:rFonts w:asciiTheme="minorHAnsi" w:hAnsiTheme="minorHAnsi" w:cstheme="minorHAnsi"/>
          </w:rPr>
          <w:t>aircleaners@arb.ca.gov</w:t>
        </w:r>
      </w:hyperlink>
      <w:r w:rsidR="002F1221" w:rsidRPr="000432BC">
        <w:rPr>
          <w:rStyle w:val="Hyperlink"/>
          <w:rFonts w:asciiTheme="minorHAnsi" w:hAnsiTheme="minorHAnsi" w:cstheme="minorHAnsi"/>
        </w:rPr>
        <w:t>.</w:t>
      </w:r>
      <w:r w:rsidRPr="000432BC">
        <w:rPr>
          <w:rFonts w:asciiTheme="minorHAnsi" w:hAnsiTheme="minorHAnsi" w:cstheme="minorHAnsi"/>
        </w:rPr>
        <w:t xml:space="preserve"> </w:t>
      </w:r>
    </w:p>
    <w:p w14:paraId="7FA33607" w14:textId="77777777" w:rsidR="00B43474" w:rsidRPr="000432BC" w:rsidRDefault="00B43474" w:rsidP="00B43474">
      <w:pPr>
        <w:rPr>
          <w:rFonts w:asciiTheme="minorHAnsi" w:hAnsiTheme="minorHAnsi" w:cstheme="minorHAnsi"/>
        </w:rPr>
      </w:pPr>
    </w:p>
    <w:p w14:paraId="335CB430" w14:textId="77777777" w:rsidR="00B43474" w:rsidRPr="000432BC" w:rsidRDefault="00B43474" w:rsidP="00B43474">
      <w:pPr>
        <w:rPr>
          <w:rFonts w:asciiTheme="minorHAnsi" w:hAnsiTheme="minorHAnsi" w:cstheme="minorHAnsi"/>
        </w:rPr>
      </w:pPr>
      <w:r w:rsidRPr="000432BC">
        <w:rPr>
          <w:rFonts w:asciiTheme="minorHAnsi" w:hAnsiTheme="minorHAnsi" w:cstheme="minorHAnsi"/>
        </w:rPr>
        <w:t>Thank you for your attention to this information.</w:t>
      </w:r>
    </w:p>
    <w:p w14:paraId="067962D8" w14:textId="77777777" w:rsidR="00B43474" w:rsidRPr="000432BC" w:rsidRDefault="00B43474" w:rsidP="00B43474">
      <w:pPr>
        <w:rPr>
          <w:rFonts w:asciiTheme="minorHAnsi" w:hAnsiTheme="minorHAnsi" w:cstheme="minorHAnsi"/>
        </w:rPr>
      </w:pPr>
    </w:p>
    <w:p w14:paraId="79D19DEE" w14:textId="77777777" w:rsidR="00B43474" w:rsidRPr="000432BC" w:rsidRDefault="00B43474" w:rsidP="00B43474">
      <w:pPr>
        <w:rPr>
          <w:rFonts w:asciiTheme="minorHAnsi" w:hAnsiTheme="minorHAnsi" w:cstheme="minorHAnsi"/>
        </w:rPr>
      </w:pPr>
      <w:r w:rsidRPr="000432BC">
        <w:rPr>
          <w:rFonts w:asciiTheme="minorHAnsi" w:hAnsiTheme="minorHAnsi" w:cstheme="minorHAnsi"/>
        </w:rPr>
        <w:t>Sincerely,</w:t>
      </w:r>
    </w:p>
    <w:p w14:paraId="2D54F15B" w14:textId="77777777" w:rsidR="00B43474" w:rsidRPr="000432BC" w:rsidRDefault="00B43474" w:rsidP="00B43474">
      <w:pPr>
        <w:rPr>
          <w:rFonts w:asciiTheme="minorHAnsi" w:hAnsiTheme="minorHAnsi" w:cstheme="minorHAnsi"/>
        </w:rPr>
      </w:pPr>
    </w:p>
    <w:p w14:paraId="2EBC0507" w14:textId="77777777" w:rsidR="00B43474" w:rsidRPr="000432BC" w:rsidRDefault="00B43474" w:rsidP="00B43474">
      <w:pPr>
        <w:rPr>
          <w:rFonts w:asciiTheme="minorHAnsi" w:hAnsiTheme="minorHAnsi" w:cstheme="minorHAnsi"/>
          <w:b/>
        </w:rPr>
      </w:pPr>
      <w:r w:rsidRPr="000432BC">
        <w:rPr>
          <w:rFonts w:asciiTheme="minorHAnsi" w:hAnsiTheme="minorHAnsi" w:cstheme="minorHAnsi"/>
          <w:b/>
        </w:rPr>
        <w:t>(Manufacturer or manufacturer’s representative)</w:t>
      </w:r>
    </w:p>
    <w:p w14:paraId="7E19B6A1" w14:textId="77777777" w:rsidR="00B43474" w:rsidRPr="000432BC" w:rsidRDefault="00B43474" w:rsidP="00B43474">
      <w:pPr>
        <w:rPr>
          <w:rFonts w:asciiTheme="minorHAnsi" w:hAnsiTheme="minorHAnsi" w:cstheme="minorHAnsi"/>
        </w:rPr>
      </w:pPr>
    </w:p>
    <w:p w14:paraId="3B803D91" w14:textId="51A8F9B8" w:rsidR="00B43474" w:rsidRPr="000432BC" w:rsidRDefault="00B43474" w:rsidP="000432BC">
      <w:pPr>
        <w:rPr>
          <w:rFonts w:asciiTheme="minorHAnsi" w:hAnsiTheme="minorHAnsi" w:cstheme="minorHAnsi"/>
        </w:rPr>
      </w:pPr>
      <w:r w:rsidRPr="000432BC">
        <w:rPr>
          <w:rFonts w:asciiTheme="minorHAnsi" w:hAnsiTheme="minorHAnsi" w:cstheme="minorHAnsi"/>
        </w:rPr>
        <w:t>Enclosure: California’s Indoor Air Cleaner Regulation</w:t>
      </w:r>
    </w:p>
    <w:p w14:paraId="17C1614D" w14:textId="501F1684" w:rsidR="00B43474" w:rsidRPr="000432BC" w:rsidRDefault="00834A54" w:rsidP="000432BC">
      <w:pPr>
        <w:rPr>
          <w:rFonts w:asciiTheme="minorHAnsi" w:hAnsiTheme="minorHAnsi" w:cstheme="minorHAnsi"/>
        </w:rPr>
      </w:pPr>
      <w:hyperlink r:id="rId10" w:history="1">
        <w:r w:rsidR="000432BC" w:rsidRPr="00144C62">
          <w:rPr>
            <w:rStyle w:val="Hyperlink"/>
            <w:rFonts w:asciiTheme="minorHAnsi" w:hAnsiTheme="minorHAnsi" w:cstheme="minorHAnsi"/>
          </w:rPr>
          <w:t>https://ww2.arb.ca.gov/resources/documents/indoor-air-cleaning-devices-regulation</w:t>
        </w:r>
      </w:hyperlink>
    </w:p>
    <w:p w14:paraId="70BE823D" w14:textId="77777777" w:rsidR="00B43474" w:rsidRPr="000432BC" w:rsidRDefault="00B43474" w:rsidP="000432BC">
      <w:pPr>
        <w:rPr>
          <w:rFonts w:asciiTheme="minorHAnsi" w:hAnsiTheme="minorHAnsi" w:cstheme="minorHAnsi"/>
        </w:rPr>
      </w:pPr>
    </w:p>
    <w:p w14:paraId="57975200" w14:textId="77777777" w:rsidR="00B43474" w:rsidRPr="000432BC" w:rsidRDefault="00B43474" w:rsidP="00B43474">
      <w:pPr>
        <w:rPr>
          <w:rFonts w:asciiTheme="minorHAnsi" w:hAnsiTheme="minorHAnsi" w:cstheme="minorHAnsi"/>
        </w:rPr>
      </w:pPr>
    </w:p>
    <w:p w14:paraId="63319CF2" w14:textId="77777777" w:rsidR="00B43474" w:rsidRPr="000432BC" w:rsidRDefault="00B43474" w:rsidP="00B43474">
      <w:pPr>
        <w:rPr>
          <w:rFonts w:asciiTheme="minorHAnsi" w:hAnsiTheme="minorHAnsi" w:cstheme="minorHAnsi"/>
        </w:rPr>
      </w:pPr>
    </w:p>
    <w:p w14:paraId="015ECCAE" w14:textId="77777777" w:rsidR="00B43474" w:rsidRPr="000432BC" w:rsidRDefault="00B43474" w:rsidP="00B43474">
      <w:pPr>
        <w:rPr>
          <w:rFonts w:asciiTheme="minorHAnsi" w:hAnsiTheme="minorHAnsi" w:cstheme="minorHAnsi"/>
        </w:rPr>
      </w:pPr>
    </w:p>
    <w:p w14:paraId="2CDEDDBE" w14:textId="77777777" w:rsidR="00B43474" w:rsidRPr="000432BC" w:rsidRDefault="00B43474" w:rsidP="00B43474">
      <w:pPr>
        <w:rPr>
          <w:rFonts w:asciiTheme="minorHAnsi" w:hAnsiTheme="minorHAnsi" w:cstheme="minorHAnsi"/>
        </w:rPr>
      </w:pPr>
    </w:p>
    <w:p w14:paraId="7CED9425" w14:textId="77777777" w:rsidR="001844E1" w:rsidRPr="000432BC" w:rsidRDefault="00834A54" w:rsidP="00B43474">
      <w:pPr>
        <w:jc w:val="center"/>
        <w:rPr>
          <w:rFonts w:asciiTheme="minorHAnsi" w:hAnsiTheme="minorHAnsi" w:cstheme="minorHAnsi"/>
        </w:rPr>
      </w:pPr>
    </w:p>
    <w:sectPr w:rsidR="001844E1" w:rsidRPr="000432BC" w:rsidSect="003114FC">
      <w:headerReference w:type="default" r:id="rId11"/>
      <w:pgSz w:w="12240" w:h="15840" w:code="1"/>
      <w:pgMar w:top="1296"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92A8" w14:textId="77777777" w:rsidR="00834A54" w:rsidRDefault="00834A54">
      <w:r>
        <w:separator/>
      </w:r>
    </w:p>
  </w:endnote>
  <w:endnote w:type="continuationSeparator" w:id="0">
    <w:p w14:paraId="1A6A80AD" w14:textId="77777777" w:rsidR="00834A54" w:rsidRDefault="0083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19EFC" w14:textId="77777777" w:rsidR="00834A54" w:rsidRDefault="00834A54">
      <w:r>
        <w:separator/>
      </w:r>
    </w:p>
  </w:footnote>
  <w:footnote w:type="continuationSeparator" w:id="0">
    <w:p w14:paraId="28049E74" w14:textId="77777777" w:rsidR="00834A54" w:rsidRDefault="0083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6FB5" w14:textId="77777777" w:rsidR="00811CD6" w:rsidRDefault="00B43474">
    <w:pPr>
      <w:pStyle w:val="Header"/>
      <w:rPr>
        <w:rFonts w:ascii="Arial" w:hAnsi="Arial" w:cs="Arial"/>
      </w:rPr>
    </w:pPr>
    <w:r>
      <w:rPr>
        <w:rFonts w:ascii="Arial" w:hAnsi="Arial" w:cs="Arial"/>
      </w:rPr>
      <w:t>Distributors, Retailers and Sellers</w:t>
    </w:r>
  </w:p>
  <w:p w14:paraId="26FD774E" w14:textId="77777777" w:rsidR="00811CD6" w:rsidRPr="006D5FC8" w:rsidRDefault="00B43474">
    <w:pPr>
      <w:pStyle w:val="Header"/>
      <w:rPr>
        <w:rFonts w:ascii="Arial" w:hAnsi="Arial" w:cs="Arial"/>
        <w:b/>
      </w:rPr>
    </w:pPr>
    <w:r w:rsidRPr="006D5FC8">
      <w:rPr>
        <w:rFonts w:ascii="Arial" w:hAnsi="Arial" w:cs="Arial"/>
        <w:b/>
      </w:rPr>
      <w:t>[DATE]</w:t>
    </w:r>
  </w:p>
  <w:p w14:paraId="64D6AB3F" w14:textId="77777777" w:rsidR="00811CD6" w:rsidRDefault="00B43474">
    <w:pPr>
      <w:pStyle w:val="Header"/>
      <w:rPr>
        <w:rFonts w:ascii="Arial" w:hAnsi="Arial" w:cs="Arial"/>
      </w:rPr>
    </w:pPr>
    <w:r>
      <w:rPr>
        <w:rFonts w:ascii="Arial" w:hAnsi="Arial" w:cs="Arial"/>
      </w:rPr>
      <w:t>Page 2</w:t>
    </w:r>
  </w:p>
  <w:p w14:paraId="1A748DC5" w14:textId="77777777" w:rsidR="00811CD6" w:rsidRDefault="00834A54">
    <w:pPr>
      <w:pStyle w:val="Header"/>
      <w:rPr>
        <w:rFonts w:ascii="Arial" w:hAnsi="Arial" w:cs="Arial"/>
      </w:rPr>
    </w:pPr>
  </w:p>
  <w:p w14:paraId="046F780A" w14:textId="77777777" w:rsidR="00811CD6" w:rsidRPr="00040C0D" w:rsidRDefault="00834A5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15F4"/>
    <w:multiLevelType w:val="hybridMultilevel"/>
    <w:tmpl w:val="B762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74"/>
    <w:rsid w:val="00040815"/>
    <w:rsid w:val="000432BC"/>
    <w:rsid w:val="00055F52"/>
    <w:rsid w:val="001E3390"/>
    <w:rsid w:val="00230CB0"/>
    <w:rsid w:val="002B477C"/>
    <w:rsid w:val="002F1221"/>
    <w:rsid w:val="0040586E"/>
    <w:rsid w:val="005408FB"/>
    <w:rsid w:val="00834A54"/>
    <w:rsid w:val="00845909"/>
    <w:rsid w:val="0087664F"/>
    <w:rsid w:val="00980435"/>
    <w:rsid w:val="00995B5F"/>
    <w:rsid w:val="00A47A76"/>
    <w:rsid w:val="00B43474"/>
    <w:rsid w:val="00B94D8C"/>
    <w:rsid w:val="00BF57E6"/>
    <w:rsid w:val="00D07A9A"/>
    <w:rsid w:val="00D34C12"/>
    <w:rsid w:val="00E24580"/>
    <w:rsid w:val="00F3174A"/>
    <w:rsid w:val="00F86453"/>
    <w:rsid w:val="00FA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2432"/>
  <w15:chartTrackingRefBased/>
  <w15:docId w15:val="{20066722-5F0A-4CD6-8F01-F66F27B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474"/>
    <w:rPr>
      <w:color w:val="0000FF"/>
      <w:u w:val="single"/>
    </w:rPr>
  </w:style>
  <w:style w:type="paragraph" w:styleId="Header">
    <w:name w:val="header"/>
    <w:basedOn w:val="Normal"/>
    <w:link w:val="HeaderChar"/>
    <w:rsid w:val="00B43474"/>
    <w:pPr>
      <w:tabs>
        <w:tab w:val="center" w:pos="4320"/>
        <w:tab w:val="right" w:pos="8640"/>
      </w:tabs>
    </w:pPr>
  </w:style>
  <w:style w:type="character" w:customStyle="1" w:styleId="HeaderChar">
    <w:name w:val="Header Char"/>
    <w:basedOn w:val="DefaultParagraphFont"/>
    <w:link w:val="Header"/>
    <w:rsid w:val="00B4347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3474"/>
    <w:rPr>
      <w:color w:val="954F72" w:themeColor="followedHyperlink"/>
      <w:u w:val="single"/>
    </w:rPr>
  </w:style>
  <w:style w:type="character" w:customStyle="1" w:styleId="UnresolvedMention1">
    <w:name w:val="Unresolved Mention1"/>
    <w:basedOn w:val="DefaultParagraphFont"/>
    <w:uiPriority w:val="99"/>
    <w:semiHidden/>
    <w:unhideWhenUsed/>
    <w:rsid w:val="00D07A9A"/>
    <w:rPr>
      <w:color w:val="605E5C"/>
      <w:shd w:val="clear" w:color="auto" w:fill="E1DFDD"/>
    </w:rPr>
  </w:style>
  <w:style w:type="paragraph" w:customStyle="1" w:styleId="Default">
    <w:name w:val="Default"/>
    <w:rsid w:val="00BF57E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30CB0"/>
    <w:pPr>
      <w:ind w:left="720"/>
      <w:contextualSpacing/>
    </w:pPr>
  </w:style>
  <w:style w:type="character" w:styleId="UnresolvedMention">
    <w:name w:val="Unresolved Mention"/>
    <w:basedOn w:val="DefaultParagraphFont"/>
    <w:uiPriority w:val="99"/>
    <w:semiHidden/>
    <w:unhideWhenUsed/>
    <w:rsid w:val="0004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arb.ca.gov/about-indoor-air-cleaning-devices-regu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2.arb.ca.gov/resources/documents/indoor-air-cleaning-devices-regul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2.arb.ca.gov/resources/documents/indoor-air-cleaning-devices-regulation" TargetMode="External"/><Relationship Id="rId4" Type="http://schemas.openxmlformats.org/officeDocument/2006/relationships/webSettings" Target="webSettings.xml"/><Relationship Id="rId9" Type="http://schemas.openxmlformats.org/officeDocument/2006/relationships/hyperlink" Target="mailto:aircleaners@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 Julia@ARB</dc:creator>
  <cp:keywords/>
  <dc:description/>
  <cp:lastModifiedBy>Holly Jessop</cp:lastModifiedBy>
  <cp:revision>5</cp:revision>
  <dcterms:created xsi:type="dcterms:W3CDTF">2020-12-31T17:10:00Z</dcterms:created>
  <dcterms:modified xsi:type="dcterms:W3CDTF">2021-01-04T20:42:00Z</dcterms:modified>
</cp:coreProperties>
</file>