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369D" w14:textId="77777777" w:rsidR="00CF404F" w:rsidRPr="004A6E21" w:rsidRDefault="00A6745C" w:rsidP="00D44462">
      <w:pPr>
        <w:tabs>
          <w:tab w:val="left" w:pos="0"/>
          <w:tab w:val="left" w:pos="4000"/>
        </w:tabs>
        <w:suppressAutoHyphens/>
        <w:spacing w:before="3440" w:after="1320"/>
        <w:jc w:val="center"/>
        <w:rPr>
          <w:sz w:val="44"/>
          <w:szCs w:val="44"/>
        </w:rPr>
      </w:pPr>
      <w:r>
        <w:rPr>
          <w:b/>
          <w:sz w:val="44"/>
          <w:szCs w:val="44"/>
        </w:rPr>
        <w:t>AP</w:t>
      </w:r>
      <w:r w:rsidR="00CF404F" w:rsidRPr="00A6745C">
        <w:rPr>
          <w:b/>
          <w:sz w:val="44"/>
          <w:szCs w:val="44"/>
        </w:rPr>
        <w:t>PENDIX F</w:t>
      </w:r>
    </w:p>
    <w:p w14:paraId="4695C4F1" w14:textId="51F3AFE2" w:rsidR="00CD2BAA" w:rsidRPr="00D44462" w:rsidRDefault="00CF404F" w:rsidP="001B5F96">
      <w:pPr>
        <w:tabs>
          <w:tab w:val="left" w:pos="0"/>
          <w:tab w:val="left" w:pos="720"/>
          <w:tab w:val="left" w:pos="1170"/>
          <w:tab w:val="left" w:pos="2484"/>
          <w:tab w:val="left" w:pos="2880"/>
        </w:tabs>
        <w:suppressAutoHyphens/>
        <w:spacing w:after="480"/>
        <w:jc w:val="center"/>
        <w:rPr>
          <w:b/>
          <w:sz w:val="36"/>
          <w:szCs w:val="36"/>
        </w:rPr>
      </w:pPr>
      <w:r w:rsidRPr="00D44462">
        <w:rPr>
          <w:b/>
          <w:sz w:val="36"/>
          <w:szCs w:val="36"/>
        </w:rPr>
        <w:t xml:space="preserve">CRITERIA </w:t>
      </w:r>
      <w:r w:rsidR="00D329AD" w:rsidRPr="00D44462">
        <w:rPr>
          <w:b/>
          <w:sz w:val="36"/>
          <w:szCs w:val="36"/>
        </w:rPr>
        <w:t xml:space="preserve">AND PROTOCOL </w:t>
      </w:r>
      <w:r w:rsidRPr="00D44462">
        <w:rPr>
          <w:b/>
          <w:sz w:val="36"/>
          <w:szCs w:val="36"/>
        </w:rPr>
        <w:t>FOR INPUTS</w:t>
      </w:r>
      <w:r w:rsidR="003D784F" w:rsidRPr="00D44462">
        <w:rPr>
          <w:b/>
          <w:sz w:val="36"/>
          <w:szCs w:val="36"/>
        </w:rPr>
        <w:t xml:space="preserve"> </w:t>
      </w:r>
      <w:r w:rsidRPr="00D44462">
        <w:rPr>
          <w:b/>
          <w:sz w:val="36"/>
          <w:szCs w:val="36"/>
        </w:rPr>
        <w:t>FOR RISK ASSESSMENT</w:t>
      </w:r>
      <w:r w:rsidR="00971FD9" w:rsidRPr="00D44462">
        <w:rPr>
          <w:b/>
          <w:sz w:val="36"/>
          <w:szCs w:val="36"/>
        </w:rPr>
        <w:t xml:space="preserve"> </w:t>
      </w:r>
      <w:r w:rsidRPr="00D44462">
        <w:rPr>
          <w:b/>
          <w:sz w:val="36"/>
          <w:szCs w:val="36"/>
        </w:rPr>
        <w:t>USING SCREENING AIR DISPERSION MODELING</w:t>
      </w:r>
      <w:r w:rsidR="00CD2BAA" w:rsidRPr="00D44462">
        <w:rPr>
          <w:b/>
          <w:sz w:val="36"/>
          <w:szCs w:val="36"/>
        </w:rPr>
        <w:br w:type="page"/>
      </w:r>
    </w:p>
    <w:p w14:paraId="7E1E5608" w14:textId="6FF4C80E" w:rsidR="00BC6323" w:rsidRDefault="00BC6323">
      <w:pPr>
        <w:rPr>
          <w:b/>
          <w:sz w:val="36"/>
          <w:szCs w:val="36"/>
        </w:rPr>
      </w:pPr>
    </w:p>
    <w:p w14:paraId="7E2421D4" w14:textId="77777777" w:rsidR="00BC6323" w:rsidRPr="00BC6323" w:rsidRDefault="00BC6323" w:rsidP="00ED2761">
      <w:pPr>
        <w:spacing w:after="5520" w:line="276" w:lineRule="auto"/>
        <w:jc w:val="center"/>
        <w:rPr>
          <w:rFonts w:ascii="Calibri" w:eastAsia="Calibri" w:hAnsi="Calibri"/>
          <w:b/>
          <w:bCs/>
          <w:sz w:val="28"/>
          <w:szCs w:val="28"/>
        </w:rPr>
      </w:pPr>
    </w:p>
    <w:p w14:paraId="4BD0FA67" w14:textId="232314E4" w:rsidR="00ED2761" w:rsidRDefault="00BC6323" w:rsidP="00ED2761">
      <w:pPr>
        <w:spacing w:after="200" w:line="276" w:lineRule="auto"/>
        <w:jc w:val="center"/>
        <w:rPr>
          <w:b/>
          <w:sz w:val="36"/>
          <w:szCs w:val="36"/>
        </w:rPr>
      </w:pPr>
      <w:r w:rsidRPr="00BC6323">
        <w:rPr>
          <w:rFonts w:eastAsia="Calibri" w:cs="Arial"/>
          <w:bCs/>
          <w:szCs w:val="24"/>
        </w:rPr>
        <w:t>This Page Intentionally Left Blank</w:t>
      </w:r>
      <w:r w:rsidR="00ED2761">
        <w:rPr>
          <w:b/>
          <w:sz w:val="36"/>
          <w:szCs w:val="36"/>
        </w:rPr>
        <w:br w:type="page"/>
      </w:r>
    </w:p>
    <w:p w14:paraId="724EEDB1" w14:textId="505E23F1" w:rsidR="00767165" w:rsidRDefault="00767165" w:rsidP="00FF0F76">
      <w:pPr>
        <w:tabs>
          <w:tab w:val="left" w:pos="0"/>
          <w:tab w:val="left" w:pos="4000"/>
        </w:tabs>
        <w:suppressAutoHyphens/>
        <w:spacing w:after="240"/>
        <w:jc w:val="center"/>
        <w:rPr>
          <w:b/>
          <w:sz w:val="28"/>
        </w:rPr>
      </w:pPr>
      <w:r>
        <w:rPr>
          <w:b/>
          <w:sz w:val="28"/>
        </w:rPr>
        <w:lastRenderedPageBreak/>
        <w:t>APPENDIX F</w:t>
      </w:r>
    </w:p>
    <w:p w14:paraId="248C05A0" w14:textId="06DD3A70" w:rsidR="00FF0F76" w:rsidRDefault="00767165" w:rsidP="00CD2BAA">
      <w:pPr>
        <w:tabs>
          <w:tab w:val="left" w:pos="0"/>
          <w:tab w:val="left" w:pos="720"/>
          <w:tab w:val="left" w:pos="1170"/>
          <w:tab w:val="left" w:pos="2160"/>
        </w:tabs>
        <w:suppressAutoHyphens/>
        <w:spacing w:after="240"/>
        <w:jc w:val="center"/>
        <w:rPr>
          <w:sz w:val="28"/>
        </w:rPr>
      </w:pPr>
      <w:r>
        <w:rPr>
          <w:b/>
          <w:sz w:val="28"/>
        </w:rPr>
        <w:t xml:space="preserve">Criteria </w:t>
      </w:r>
      <w:r w:rsidR="00D329AD" w:rsidRPr="00D44462">
        <w:rPr>
          <w:b/>
          <w:sz w:val="28"/>
        </w:rPr>
        <w:t>and Protocol</w:t>
      </w:r>
      <w:r w:rsidR="00D44462">
        <w:rPr>
          <w:b/>
          <w:sz w:val="28"/>
        </w:rPr>
        <w:t xml:space="preserve"> f</w:t>
      </w:r>
      <w:r>
        <w:rPr>
          <w:b/>
          <w:sz w:val="28"/>
        </w:rPr>
        <w:t>or Inputs for Risk Assessment Using</w:t>
      </w:r>
      <w:r w:rsidR="00CD2BAA">
        <w:rPr>
          <w:b/>
          <w:sz w:val="28"/>
        </w:rPr>
        <w:t xml:space="preserve"> </w:t>
      </w:r>
      <w:r w:rsidR="00CD2BAA">
        <w:rPr>
          <w:b/>
          <w:sz w:val="28"/>
        </w:rPr>
        <w:br/>
      </w:r>
      <w:r>
        <w:rPr>
          <w:b/>
          <w:sz w:val="28"/>
        </w:rPr>
        <w:t>Screening Air Dispersion Modeling</w:t>
      </w:r>
    </w:p>
    <w:p w14:paraId="5D916CFF" w14:textId="4A9BF644" w:rsidR="00FF0F76" w:rsidRDefault="00767165" w:rsidP="00CD2BAA">
      <w:pPr>
        <w:suppressAutoHyphens/>
        <w:spacing w:after="240"/>
        <w:ind w:left="540" w:hanging="540"/>
      </w:pPr>
      <w:r>
        <w:t>(A)</w:t>
      </w:r>
      <w:r>
        <w:tab/>
        <w:t>The emissions must represent all listed substances emitted from the facility</w:t>
      </w:r>
      <w:r w:rsidR="00FF0F76">
        <w:t xml:space="preserve">. </w:t>
      </w:r>
      <w:r>
        <w:t xml:space="preserve">Emission estimates must be health-protective and approved by the district, and the assessment must </w:t>
      </w:r>
      <w:proofErr w:type="gramStart"/>
      <w:r>
        <w:t>take into account</w:t>
      </w:r>
      <w:proofErr w:type="gramEnd"/>
      <w:r>
        <w:t xml:space="preserve"> both the highest actual emissions and the facility's potential to emit, including use of the highest levels enforceable under the facility's permit(s), if the process(es) are subject to permits.</w:t>
      </w:r>
    </w:p>
    <w:p w14:paraId="33F7E84F" w14:textId="2372B2A0" w:rsidR="00FF0F76" w:rsidRDefault="00767165" w:rsidP="00CD2BAA">
      <w:pPr>
        <w:suppressAutoHyphens/>
        <w:spacing w:after="240"/>
        <w:ind w:left="540" w:hanging="540"/>
      </w:pPr>
      <w:r>
        <w:t>(B)</w:t>
      </w:r>
      <w:r>
        <w:tab/>
        <w:t xml:space="preserve">Source characterization for the facility for air dispersion modeling (including but not limited to stack parameters, choice of volume or area source configurations, building downwash, </w:t>
      </w:r>
      <w:proofErr w:type="spellStart"/>
      <w:r>
        <w:t>raincaps</w:t>
      </w:r>
      <w:proofErr w:type="spellEnd"/>
      <w:r>
        <w:t>, position of release point(s) within the facility) must be health protective</w:t>
      </w:r>
      <w:r w:rsidR="00FF0F76">
        <w:t xml:space="preserve">. </w:t>
      </w:r>
      <w:r>
        <w:t>The most health-protective characterization which applies to the actual conditions at the facility must be chosen for the modeling analysis.</w:t>
      </w:r>
    </w:p>
    <w:p w14:paraId="04DD9C83" w14:textId="73BC429A" w:rsidR="00FF0F76" w:rsidRPr="00D44462" w:rsidRDefault="00767165" w:rsidP="00CD2BAA">
      <w:pPr>
        <w:suppressAutoHyphens/>
        <w:spacing w:after="240"/>
        <w:ind w:left="540" w:hanging="540"/>
      </w:pPr>
      <w:r>
        <w:t>(C)</w:t>
      </w:r>
      <w:r>
        <w:tab/>
      </w:r>
      <w:r w:rsidR="00D329AD" w:rsidRPr="00D44462">
        <w:t>Facilities may choose to conduct comprehensive, site-specific air dispersion modeling, or may propose to utilize simpler but more health protective screening tools, as a screening assessment approach</w:t>
      </w:r>
      <w:r w:rsidR="00FF0F76" w:rsidRPr="00D44462">
        <w:t xml:space="preserve">. </w:t>
      </w:r>
      <w:r w:rsidR="00D329AD" w:rsidRPr="00D44462">
        <w:t>Facilities shall consult with the district to determine the specific tools and assessment approach appropriate for the factors that affect the potential public health impacts from their facility</w:t>
      </w:r>
      <w:r w:rsidR="00FF0F76" w:rsidRPr="00D44462">
        <w:t xml:space="preserve">. </w:t>
      </w:r>
      <w:r w:rsidR="00253A80" w:rsidRPr="00D44462">
        <w:t>To the extent feasible, health protective tools must consider worst-case meteorological conditions and the most health-protective parameters applicable to the facility</w:t>
      </w:r>
      <w:r w:rsidR="00FF0F76" w:rsidRPr="00D44462">
        <w:t xml:space="preserve">. </w:t>
      </w:r>
      <w:r w:rsidR="00253A80" w:rsidRPr="00D44462">
        <w:t>The rural or urban dispersion coefficients should represent the worst case which is applicable to the actual facility site.</w:t>
      </w:r>
    </w:p>
    <w:p w14:paraId="2262C182" w14:textId="77777777" w:rsidR="00FF0F76" w:rsidRPr="00D44462" w:rsidRDefault="00D329AD" w:rsidP="00CD2BAA">
      <w:pPr>
        <w:suppressAutoHyphens/>
        <w:spacing w:after="240"/>
        <w:ind w:left="540"/>
      </w:pPr>
      <w:r w:rsidRPr="00D44462">
        <w:t>The following subsections provide guidance for a series of stepwise screening approaches, which span generic (less site-specific) to more representative (sit</w:t>
      </w:r>
      <w:r w:rsidR="00253A80" w:rsidRPr="00D44462">
        <w:t>e-specific) inputs and methods.</w:t>
      </w:r>
    </w:p>
    <w:p w14:paraId="7D21A4D4" w14:textId="5D8C2D92" w:rsidR="00FF0F76" w:rsidRPr="00D44462" w:rsidRDefault="00B23F51" w:rsidP="00CD2BAA">
      <w:pPr>
        <w:pStyle w:val="ListParagraph"/>
        <w:numPr>
          <w:ilvl w:val="0"/>
          <w:numId w:val="20"/>
        </w:numPr>
        <w:spacing w:after="240"/>
        <w:ind w:left="1080" w:hanging="540"/>
      </w:pPr>
      <w:r w:rsidRPr="00D44462">
        <w:t xml:space="preserve">Stepwise Screening </w:t>
      </w:r>
      <w:r w:rsidR="00EC0CC0" w:rsidRPr="00D44462">
        <w:t xml:space="preserve">Assessment </w:t>
      </w:r>
      <w:r w:rsidRPr="00D44462">
        <w:t>Using Air Dispersion Modeling Approaches</w:t>
      </w:r>
      <w:r w:rsidR="00FF0F76" w:rsidRPr="00D44462">
        <w:t xml:space="preserve">. </w:t>
      </w:r>
      <w:r w:rsidRPr="00D44462">
        <w:t>Figure</w:t>
      </w:r>
      <w:r w:rsidR="00E72ACC" w:rsidRPr="00D44462">
        <w:t> </w:t>
      </w:r>
      <w:r w:rsidRPr="00D44462">
        <w:t>F-1 provides a series of stepwise screening approaches, beginning with generic (less site-specific</w:t>
      </w:r>
      <w:r w:rsidR="00376363" w:rsidRPr="00D44462">
        <w:t xml:space="preserve"> but more health protective</w:t>
      </w:r>
      <w:r w:rsidRPr="00D44462">
        <w:t>) inputs</w:t>
      </w:r>
      <w:r w:rsidR="00376363" w:rsidRPr="00D44462">
        <w:t xml:space="preserve"> and methods</w:t>
      </w:r>
      <w:r w:rsidRPr="00D44462">
        <w:t>, to using some site-specific inputs, to using representative (site-specific) inputs</w:t>
      </w:r>
      <w:r w:rsidR="00FF0F76" w:rsidRPr="00D44462">
        <w:t xml:space="preserve">. </w:t>
      </w:r>
      <w:r w:rsidR="00376363" w:rsidRPr="00D44462">
        <w:t>If a facility cannot screen out under the “low</w:t>
      </w:r>
      <w:r w:rsidR="00376363" w:rsidRPr="00D44462">
        <w:noBreakHyphen/>
        <w:t xml:space="preserve">level” provisions in </w:t>
      </w:r>
      <w:r w:rsidR="001C47B4" w:rsidRPr="00D44462">
        <w:t>S</w:t>
      </w:r>
      <w:r w:rsidR="00376363" w:rsidRPr="00D44462">
        <w:t>ection IV.A. using the more generic inputs and methods, the next, more site-specific approaches may be considered</w:t>
      </w:r>
      <w:r w:rsidR="00FF0F76" w:rsidRPr="00D44462">
        <w:t xml:space="preserve">. </w:t>
      </w:r>
      <w:r w:rsidR="00376363" w:rsidRPr="00D44462">
        <w:t>The facility operator shall consult with the district to determine which approach provides a reasonable worst</w:t>
      </w:r>
      <w:r w:rsidR="00E9209B" w:rsidRPr="00D44462">
        <w:noBreakHyphen/>
        <w:t>case screening assessment.</w:t>
      </w:r>
    </w:p>
    <w:p w14:paraId="563BFC61" w14:textId="74D311E2" w:rsidR="00FF0F76" w:rsidRPr="00D44462" w:rsidRDefault="00376363" w:rsidP="008049FA">
      <w:pPr>
        <w:spacing w:after="240"/>
        <w:ind w:left="1080"/>
      </w:pPr>
      <w:r w:rsidRPr="00D44462">
        <w:t>The facility operator must incorporate the effect of building downwash if the</w:t>
      </w:r>
      <w:r w:rsidR="00E9209B" w:rsidRPr="00D44462">
        <w:t>re</w:t>
      </w:r>
      <w:r w:rsidRPr="00D44462">
        <w:t xml:space="preserve"> are buildings within the zone of</w:t>
      </w:r>
      <w:r w:rsidR="00E9209B" w:rsidRPr="00D44462">
        <w:t xml:space="preserve"> influence of the source</w:t>
      </w:r>
      <w:r w:rsidR="00FF0F76" w:rsidRPr="00D44462">
        <w:t xml:space="preserve">. </w:t>
      </w:r>
      <w:r w:rsidR="00E9209B" w:rsidRPr="00D44462">
        <w:t>The zone of influence occurs where the downwind distance between the stack and a building is less than five times the width or height of the structure, whichever is less (also known as 5L); or where the upwind distance between the stack and a building is less than two times the width or height of the structure, whichever is less (also known as 2L)</w:t>
      </w:r>
      <w:r w:rsidR="00FF0F76" w:rsidRPr="00D44462">
        <w:t xml:space="preserve">. </w:t>
      </w:r>
      <w:r w:rsidR="00526F5B" w:rsidRPr="00D44462">
        <w:t xml:space="preserve">Where downwash must be considered, the facility must include buildings in the zone of influence, and set the appropriate BPIP module switch to incorporate building downwash effects, or alternatively apply a conservative downwash factor of 100 </w:t>
      </w:r>
      <w:r w:rsidR="004B4505" w:rsidRPr="00D44462">
        <w:t>to the modeled concentration</w:t>
      </w:r>
      <w:r w:rsidR="00526F5B" w:rsidRPr="00D44462">
        <w:t>.</w:t>
      </w:r>
    </w:p>
    <w:p w14:paraId="4A8E79F0" w14:textId="2FA02F7D" w:rsidR="00FF0F76" w:rsidRPr="00D44462" w:rsidRDefault="00EC0CC0" w:rsidP="00D14D5B">
      <w:pPr>
        <w:suppressAutoHyphens/>
        <w:spacing w:after="240"/>
        <w:ind w:left="720" w:hanging="540"/>
      </w:pPr>
      <w:r w:rsidRPr="00D44462">
        <w:lastRenderedPageBreak/>
        <w:t>Figure F-1.</w:t>
      </w:r>
      <w:r w:rsidR="008049FA" w:rsidRPr="00D44462">
        <w:t xml:space="preserve"> </w:t>
      </w:r>
      <w:r w:rsidRPr="00D44462">
        <w:t>Stepwise Screening Using Air Dispersion Modeling Approaches</w:t>
      </w:r>
    </w:p>
    <w:p w14:paraId="75A904ED" w14:textId="77777777" w:rsidR="00FF0F76" w:rsidRDefault="00456717" w:rsidP="00FF0F76">
      <w:pPr>
        <w:suppressAutoHyphens/>
        <w:spacing w:after="240"/>
        <w:ind w:left="270"/>
      </w:pPr>
      <w:r w:rsidRPr="00D44462">
        <w:rPr>
          <w:noProof/>
        </w:rPr>
        <mc:AlternateContent>
          <mc:Choice Requires="wps">
            <w:drawing>
              <wp:anchor distT="0" distB="0" distL="114300" distR="114300" simplePos="0" relativeHeight="251663360" behindDoc="0" locked="0" layoutInCell="1" allowOverlap="1" wp14:anchorId="10B82AEC" wp14:editId="7FA86DD7">
                <wp:simplePos x="0" y="0"/>
                <wp:positionH relativeFrom="margin">
                  <wp:align>right</wp:align>
                </wp:positionH>
                <wp:positionV relativeFrom="paragraph">
                  <wp:posOffset>337185</wp:posOffset>
                </wp:positionV>
                <wp:extent cx="1323975" cy="1209675"/>
                <wp:effectExtent l="0" t="0" r="28575" b="28575"/>
                <wp:wrapNone/>
                <wp:docPr id="33" name="Text Box 33" descr="Squar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09675"/>
                        </a:xfrm>
                        <a:prstGeom prst="rect">
                          <a:avLst/>
                        </a:prstGeom>
                        <a:solidFill>
                          <a:srgbClr val="FFFFFF"/>
                        </a:solidFill>
                        <a:ln w="9525">
                          <a:solidFill>
                            <a:srgbClr val="000000"/>
                          </a:solidFill>
                          <a:miter lim="800000"/>
                          <a:headEnd/>
                          <a:tailEnd/>
                        </a:ln>
                      </wps:spPr>
                      <wps:txbx>
                        <w:txbxContent>
                          <w:p w14:paraId="2192605D" w14:textId="08852885" w:rsidR="000E3CCC" w:rsidRPr="00D44462" w:rsidRDefault="000E3CCC" w:rsidP="00EC0CC0">
                            <w:pPr>
                              <w:pStyle w:val="NormalWeb"/>
                              <w:spacing w:before="0" w:beforeAutospacing="0" w:after="200" w:afterAutospacing="0" w:line="276" w:lineRule="auto"/>
                              <w:jc w:val="center"/>
                              <w:rPr>
                                <w:rFonts w:ascii="Arial" w:hAnsi="Arial" w:cs="Arial"/>
                                <w:sz w:val="20"/>
                                <w:szCs w:val="20"/>
                              </w:rPr>
                            </w:pPr>
                            <w:r w:rsidRPr="00D44462">
                              <w:rPr>
                                <w:rFonts w:ascii="Arial" w:eastAsia="Calibri" w:hAnsi="Arial" w:cs="Arial"/>
                                <w:color w:val="000000"/>
                                <w:kern w:val="24"/>
                                <w:sz w:val="20"/>
                                <w:szCs w:val="20"/>
                              </w:rPr>
                              <w:t>Use site specific modeling inputs with representative met data set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10B82AEC" id="_x0000_t202" coordsize="21600,21600" o:spt="202" path="m,l,21600r21600,l21600,xe">
                <v:stroke joinstyle="miter"/>
                <v:path gradientshapeok="t" o:connecttype="rect"/>
              </v:shapetype>
              <v:shape id="Text Box 33" o:spid="_x0000_s1026" type="#_x0000_t202" alt="Square box" style="position:absolute;left:0;text-align:left;margin-left:53.05pt;margin-top:26.55pt;width:104.25pt;height:9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">
                <v:textbox>
                  <w:txbxContent>
                    <w:p w14:paraId="2192605D" w14:textId="08852885" w:rsidR="000E3CCC" w:rsidRPr="00D44462" w:rsidRDefault="000E3CCC" w:rsidP="00EC0CC0">
                      <w:pPr>
                        <w:pStyle w:val="NormalWeb"/>
                        <w:spacing w:before="0" w:beforeAutospacing="0" w:after="200" w:afterAutospacing="0" w:line="276" w:lineRule="auto"/>
                        <w:jc w:val="center"/>
                        <w:rPr>
                          <w:rFonts w:ascii="Arial" w:hAnsi="Arial" w:cs="Arial"/>
                          <w:sz w:val="20"/>
                          <w:szCs w:val="20"/>
                        </w:rPr>
                      </w:pPr>
                      <w:r w:rsidRPr="00D44462">
                        <w:rPr>
                          <w:rFonts w:ascii="Arial" w:eastAsia="Calibri" w:hAnsi="Arial" w:cs="Arial"/>
                          <w:color w:val="000000"/>
                          <w:kern w:val="24"/>
                          <w:sz w:val="20"/>
                          <w:szCs w:val="20"/>
                        </w:rPr>
                        <w:t>Use site specific modeling inputs with representative met data set</w:t>
                      </w:r>
                    </w:p>
                  </w:txbxContent>
                </v:textbox>
                <w10:wrap anchorx="margin"/>
              </v:shape>
            </w:pict>
          </mc:Fallback>
        </mc:AlternateContent>
      </w:r>
      <w:r>
        <w:rPr>
          <w:noProof/>
        </w:rPr>
        <mc:AlternateContent>
          <mc:Choice Requires="wpg">
            <w:drawing>
              <wp:inline distT="0" distB="0" distL="0" distR="0" wp14:anchorId="17A99005" wp14:editId="04EAF799">
                <wp:extent cx="6377305" cy="1552576"/>
                <wp:effectExtent l="0" t="0" r="0" b="28575"/>
                <wp:docPr id="18" name="Group 18" descr="Diagram showing stepwise screening using air dispersion modeling approaches" title="Figure F-1"/>
                <wp:cNvGraphicFramePr/>
                <a:graphic xmlns:a="http://schemas.openxmlformats.org/drawingml/2006/main">
                  <a:graphicData uri="http://schemas.microsoft.com/office/word/2010/wordprocessingGroup">
                    <wpg:wgp>
                      <wpg:cNvGrpSpPr/>
                      <wpg:grpSpPr>
                        <a:xfrm>
                          <a:off x="0" y="0"/>
                          <a:ext cx="6377305" cy="1552576"/>
                          <a:chOff x="0" y="0"/>
                          <a:chExt cx="6377305" cy="1552576"/>
                        </a:xfrm>
                      </wpg:grpSpPr>
                      <wps:wsp>
                        <wps:cNvPr id="16" name="Text Box 16" descr="Text box"/>
                        <wps:cNvSpPr txBox="1">
                          <a:spLocks noChangeArrowheads="1"/>
                        </wps:cNvSpPr>
                        <wps:spPr bwMode="auto">
                          <a:xfrm>
                            <a:off x="0" y="0"/>
                            <a:ext cx="1787525" cy="304800"/>
                          </a:xfrm>
                          <a:prstGeom prst="rect">
                            <a:avLst/>
                          </a:prstGeom>
                          <a:noFill/>
                          <a:ln w="9525">
                            <a:noFill/>
                            <a:miter lim="800000"/>
                            <a:headEnd/>
                            <a:tailEnd/>
                          </a:ln>
                        </wps:spPr>
                        <wps:txbx>
                          <w:txbxContent>
                            <w:p w14:paraId="45CE11C0" w14:textId="77777777" w:rsidR="000E3CCC" w:rsidRPr="00D44462" w:rsidRDefault="000E3CCC" w:rsidP="00EC0CC0">
                              <w:pPr>
                                <w:pStyle w:val="NormalWeb"/>
                                <w:spacing w:before="0" w:beforeAutospacing="0" w:after="200" w:afterAutospacing="0" w:line="276" w:lineRule="auto"/>
                                <w:rPr>
                                  <w:rFonts w:asciiTheme="minorHAnsi" w:hAnsiTheme="minorHAnsi" w:cstheme="minorHAnsi"/>
                                  <w:sz w:val="22"/>
                                  <w:szCs w:val="22"/>
                                </w:rPr>
                              </w:pPr>
                              <w:r w:rsidRPr="00D44462">
                                <w:rPr>
                                  <w:rFonts w:asciiTheme="minorHAnsi" w:eastAsia="Calibri" w:hAnsiTheme="minorHAnsi" w:cstheme="minorHAnsi"/>
                                  <w:kern w:val="24"/>
                                  <w:sz w:val="22"/>
                                  <w:szCs w:val="22"/>
                                </w:rPr>
                                <w:t>&lt;&lt;</w:t>
                              </w:r>
                              <w:r w:rsidRPr="00D44462">
                                <w:rPr>
                                  <w:rFonts w:asciiTheme="minorHAnsi" w:eastAsia="Calibri" w:hAnsiTheme="minorHAnsi" w:cstheme="minorHAnsi"/>
                                  <w:b/>
                                  <w:bCs/>
                                  <w:i/>
                                  <w:iCs/>
                                  <w:kern w:val="24"/>
                                  <w:sz w:val="22"/>
                                  <w:szCs w:val="22"/>
                                </w:rPr>
                                <w:t>Least site-specific</w:t>
                              </w:r>
                              <w:r w:rsidRPr="00D44462">
                                <w:rPr>
                                  <w:rFonts w:asciiTheme="minorHAnsi" w:eastAsia="Calibri" w:hAnsiTheme="minorHAnsi" w:cstheme="minorHAnsi"/>
                                  <w:kern w:val="24"/>
                                  <w:sz w:val="22"/>
                                  <w:szCs w:val="22"/>
                                </w:rPr>
                                <w:t>&gt;&gt;</w:t>
                              </w:r>
                            </w:p>
                          </w:txbxContent>
                        </wps:txbx>
                        <wps:bodyPr rot="0" vert="horz" wrap="square" lIns="91440" tIns="45720" rIns="91440" bIns="45720" anchor="ctr" anchorCtr="0">
                          <a:noAutofit/>
                        </wps:bodyPr>
                      </wps:wsp>
                      <wps:wsp>
                        <wps:cNvPr id="19" name="Text Box 19" descr="Text box"/>
                        <wps:cNvSpPr txBox="1">
                          <a:spLocks noChangeArrowheads="1"/>
                        </wps:cNvSpPr>
                        <wps:spPr bwMode="auto">
                          <a:xfrm>
                            <a:off x="4438650" y="28575"/>
                            <a:ext cx="1938655" cy="304800"/>
                          </a:xfrm>
                          <a:prstGeom prst="rect">
                            <a:avLst/>
                          </a:prstGeom>
                          <a:noFill/>
                          <a:ln w="9525">
                            <a:noFill/>
                            <a:miter lim="800000"/>
                            <a:headEnd/>
                            <a:tailEnd/>
                          </a:ln>
                        </wps:spPr>
                        <wps:txbx>
                          <w:txbxContent>
                            <w:p w14:paraId="09DB86C6" w14:textId="77777777" w:rsidR="000E3CCC" w:rsidRPr="00D44462" w:rsidRDefault="000E3CCC" w:rsidP="00EC0CC0">
                              <w:pPr>
                                <w:pStyle w:val="NormalWeb"/>
                                <w:spacing w:before="0" w:beforeAutospacing="0" w:after="200" w:afterAutospacing="0" w:line="276" w:lineRule="auto"/>
                                <w:jc w:val="center"/>
                                <w:rPr>
                                  <w:rFonts w:asciiTheme="minorHAnsi" w:hAnsiTheme="minorHAnsi" w:cstheme="minorHAnsi"/>
                                  <w:sz w:val="22"/>
                                  <w:szCs w:val="22"/>
                                </w:rPr>
                              </w:pPr>
                              <w:r w:rsidRPr="00D44462">
                                <w:rPr>
                                  <w:rFonts w:asciiTheme="minorHAnsi" w:eastAsia="Calibri" w:hAnsiTheme="minorHAnsi" w:cstheme="minorHAnsi"/>
                                  <w:kern w:val="24"/>
                                  <w:sz w:val="22"/>
                                  <w:szCs w:val="22"/>
                                </w:rPr>
                                <w:t>&lt;&lt;</w:t>
                              </w:r>
                              <w:r w:rsidRPr="00D44462">
                                <w:rPr>
                                  <w:rFonts w:asciiTheme="minorHAnsi" w:eastAsia="Calibri" w:hAnsiTheme="minorHAnsi" w:cstheme="minorHAnsi"/>
                                  <w:b/>
                                  <w:bCs/>
                                  <w:i/>
                                  <w:iCs/>
                                  <w:kern w:val="24"/>
                                  <w:sz w:val="22"/>
                                  <w:szCs w:val="22"/>
                                </w:rPr>
                                <w:t>Most site-specific</w:t>
                              </w:r>
                              <w:r w:rsidRPr="00D44462">
                                <w:rPr>
                                  <w:rFonts w:asciiTheme="minorHAnsi" w:eastAsia="Calibri" w:hAnsiTheme="minorHAnsi" w:cstheme="minorHAnsi"/>
                                  <w:kern w:val="24"/>
                                  <w:sz w:val="22"/>
                                  <w:szCs w:val="22"/>
                                </w:rPr>
                                <w:t>&gt;&gt;</w:t>
                              </w:r>
                            </w:p>
                          </w:txbxContent>
                        </wps:txbx>
                        <wps:bodyPr rot="0" vert="horz" wrap="square" lIns="91440" tIns="45720" rIns="91440" bIns="45720" anchor="ctr" anchorCtr="0">
                          <a:noAutofit/>
                        </wps:bodyPr>
                      </wps:wsp>
                      <wps:wsp>
                        <wps:cNvPr id="17" name="Text Box 17" descr="Square box"/>
                        <wps:cNvSpPr txBox="1">
                          <a:spLocks noChangeArrowheads="1"/>
                        </wps:cNvSpPr>
                        <wps:spPr bwMode="auto">
                          <a:xfrm>
                            <a:off x="266700" y="333375"/>
                            <a:ext cx="1419813" cy="1190625"/>
                          </a:xfrm>
                          <a:prstGeom prst="rect">
                            <a:avLst/>
                          </a:prstGeom>
                          <a:solidFill>
                            <a:srgbClr val="FFFFFF"/>
                          </a:solidFill>
                          <a:ln w="9525">
                            <a:solidFill>
                              <a:srgbClr val="000000"/>
                            </a:solidFill>
                            <a:miter lim="800000"/>
                            <a:headEnd/>
                            <a:tailEnd/>
                          </a:ln>
                        </wps:spPr>
                        <wps:txbx>
                          <w:txbxContent>
                            <w:p w14:paraId="3AD1E6DC" w14:textId="10D989C6" w:rsidR="000E3CCC" w:rsidRPr="00D44462" w:rsidRDefault="000E3CCC" w:rsidP="00EC0B25">
                              <w:pPr>
                                <w:pStyle w:val="NormalWeb"/>
                                <w:spacing w:before="0" w:beforeAutospacing="0" w:after="0" w:afterAutospacing="0"/>
                                <w:jc w:val="center"/>
                                <w:rPr>
                                  <w:rFonts w:ascii="Arial" w:hAnsi="Arial" w:cs="Arial"/>
                                </w:rPr>
                              </w:pPr>
                              <w:r w:rsidRPr="00D44462">
                                <w:rPr>
                                  <w:rFonts w:ascii="Arial" w:eastAsia="Calibri" w:hAnsi="Arial" w:cs="Arial"/>
                                  <w:color w:val="000000"/>
                                  <w:kern w:val="24"/>
                                  <w:sz w:val="20"/>
                                  <w:szCs w:val="20"/>
                                </w:rPr>
                                <w:t>Generic modeling inputs, presumed conservative met (e.g., AERSCREEN)</w:t>
                              </w:r>
                              <w:r w:rsidR="00F21FD8" w:rsidRPr="00D44462">
                                <w:rPr>
                                  <w:rFonts w:ascii="Arial" w:eastAsia="Calibri" w:hAnsi="Arial" w:cs="Arial"/>
                                  <w:color w:val="000000"/>
                                  <w:kern w:val="24"/>
                                  <w:sz w:val="20"/>
                                  <w:szCs w:val="20"/>
                                </w:rPr>
                                <w:br/>
                              </w:r>
                              <w:r w:rsidRPr="00D44462">
                                <w:rPr>
                                  <w:rFonts w:ascii="Arial" w:eastAsia="Calibri" w:hAnsi="Arial" w:cs="Arial"/>
                                  <w:color w:val="000000"/>
                                  <w:kern w:val="24"/>
                                  <w:sz w:val="20"/>
                                  <w:szCs w:val="20"/>
                                </w:rPr>
                                <w:t>Conservative factor added, if building downwash potential</w:t>
                              </w:r>
                            </w:p>
                          </w:txbxContent>
                        </wps:txbx>
                        <wps:bodyPr rot="0" vert="horz" wrap="square" lIns="91440" tIns="45720" rIns="91440" bIns="45720" anchor="t" anchorCtr="0">
                          <a:noAutofit/>
                        </wps:bodyPr>
                      </wps:wsp>
                      <wps:wsp>
                        <wps:cNvPr id="20" name="Text Box 20" descr="Square box"/>
                        <wps:cNvSpPr txBox="1">
                          <a:spLocks noChangeArrowheads="1"/>
                        </wps:cNvSpPr>
                        <wps:spPr bwMode="auto">
                          <a:xfrm>
                            <a:off x="2381250" y="314326"/>
                            <a:ext cx="1562100" cy="1238250"/>
                          </a:xfrm>
                          <a:prstGeom prst="rect">
                            <a:avLst/>
                          </a:prstGeom>
                          <a:solidFill>
                            <a:srgbClr val="FFFFFF"/>
                          </a:solidFill>
                          <a:ln w="9525">
                            <a:solidFill>
                              <a:srgbClr val="000000"/>
                            </a:solidFill>
                            <a:miter lim="800000"/>
                            <a:headEnd/>
                            <a:tailEnd/>
                          </a:ln>
                        </wps:spPr>
                        <wps:txbx>
                          <w:txbxContent>
                            <w:p w14:paraId="6CB51380" w14:textId="77777777" w:rsidR="000E3CCC" w:rsidRDefault="000E3CCC" w:rsidP="00EC0CC0">
                              <w:pPr>
                                <w:pStyle w:val="NormalWeb"/>
                                <w:spacing w:before="0" w:beforeAutospacing="0" w:after="0" w:afterAutospacing="0"/>
                                <w:jc w:val="center"/>
                                <w:rPr>
                                  <w:rFonts w:ascii="Arial" w:eastAsia="Calibri" w:hAnsi="Arial" w:cs="Arial"/>
                                  <w:color w:val="000000"/>
                                  <w:kern w:val="24"/>
                                  <w:sz w:val="22"/>
                                  <w:szCs w:val="22"/>
                                </w:rPr>
                              </w:pPr>
                            </w:p>
                            <w:p w14:paraId="10E3C112" w14:textId="77777777" w:rsidR="00FF0F76" w:rsidRPr="00D44462" w:rsidRDefault="000E3CCC" w:rsidP="00FF0F76">
                              <w:pPr>
                                <w:pStyle w:val="NormalWeb"/>
                                <w:spacing w:before="0" w:beforeAutospacing="0" w:after="240" w:afterAutospacing="0"/>
                                <w:jc w:val="center"/>
                                <w:rPr>
                                  <w:rFonts w:ascii="Arial" w:eastAsia="Calibri" w:hAnsi="Arial" w:cs="Arial"/>
                                  <w:color w:val="000000"/>
                                  <w:kern w:val="24"/>
                                  <w:sz w:val="20"/>
                                  <w:szCs w:val="20"/>
                                </w:rPr>
                              </w:pPr>
                              <w:r w:rsidRPr="00D44462">
                                <w:rPr>
                                  <w:rFonts w:ascii="Arial" w:eastAsia="Calibri" w:hAnsi="Arial" w:cs="Arial"/>
                                  <w:color w:val="000000"/>
                                  <w:kern w:val="24"/>
                                  <w:sz w:val="20"/>
                                  <w:szCs w:val="20"/>
                                </w:rPr>
                                <w:t>Use some site</w:t>
                              </w:r>
                              <w:r w:rsidRPr="00D44462">
                                <w:rPr>
                                  <w:rFonts w:ascii="Arial" w:eastAsia="Calibri" w:hAnsi="Arial" w:cs="Arial"/>
                                  <w:color w:val="000000"/>
                                  <w:kern w:val="24"/>
                                  <w:sz w:val="20"/>
                                  <w:szCs w:val="20"/>
                                </w:rPr>
                                <w:noBreakHyphen/>
                                <w:t xml:space="preserve">specific modeling inputs </w:t>
                              </w:r>
                              <w:r w:rsidR="00F21FD8" w:rsidRPr="00D44462">
                                <w:rPr>
                                  <w:rFonts w:ascii="Arial" w:eastAsia="Calibri" w:hAnsi="Arial" w:cs="Arial"/>
                                  <w:color w:val="000000"/>
                                  <w:kern w:val="24"/>
                                  <w:sz w:val="20"/>
                                  <w:szCs w:val="20"/>
                                </w:rPr>
                                <w:br/>
                              </w:r>
                              <w:r w:rsidRPr="00D44462">
                                <w:rPr>
                                  <w:rFonts w:ascii="Arial" w:eastAsia="Calibri" w:hAnsi="Arial" w:cs="Arial"/>
                                  <w:color w:val="000000"/>
                                  <w:kern w:val="24"/>
                                  <w:sz w:val="20"/>
                                  <w:szCs w:val="20"/>
                                </w:rPr>
                                <w:t>(CARB or District may provide conservative AERMOD-ready met files and parameters)</w:t>
                              </w:r>
                            </w:p>
                            <w:p w14:paraId="59AEEA64" w14:textId="512EF116" w:rsidR="000E3CCC" w:rsidRPr="00456717" w:rsidRDefault="000E3CCC" w:rsidP="00F21FD8">
                              <w:pPr>
                                <w:pStyle w:val="NormalWeb"/>
                                <w:spacing w:before="0" w:beforeAutospacing="0" w:after="0" w:afterAutospacing="0"/>
                                <w:jc w:val="center"/>
                                <w:rPr>
                                  <w:rFonts w:ascii="Arial" w:hAnsi="Arial" w:cs="Arial"/>
                                  <w:sz w:val="20"/>
                                  <w:szCs w:val="20"/>
                                </w:rPr>
                              </w:pPr>
                            </w:p>
                          </w:txbxContent>
                        </wps:txbx>
                        <wps:bodyPr rot="0" vert="horz" wrap="square" lIns="91440" tIns="45720" rIns="91440" bIns="45720" anchor="t" anchorCtr="0">
                          <a:noAutofit/>
                        </wps:bodyPr>
                      </wps:wsp>
                      <wps:wsp>
                        <wps:cNvPr id="10" name="Right Arrow 10" descr="Arrow pointing to the right"/>
                        <wps:cNvSpPr/>
                        <wps:spPr>
                          <a:xfrm>
                            <a:off x="1809750" y="857250"/>
                            <a:ext cx="542925" cy="262255"/>
                          </a:xfrm>
                          <a:prstGeom prst="right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Arrow 11" descr="Arrow pointing to the right"/>
                        <wps:cNvSpPr/>
                        <wps:spPr>
                          <a:xfrm>
                            <a:off x="4057650" y="857250"/>
                            <a:ext cx="545911" cy="262255"/>
                          </a:xfrm>
                          <a:prstGeom prst="right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A99005" id="Group 18" o:spid="_x0000_s1027" alt="Title: Figure F-1 - Description: Diagram showing stepwise screening using air dispersion modeling approaches" style="width:502.15pt;height:122.25pt;mso-position-horizontal-relative:char;mso-position-vertical-relative:line" coordsize="63773,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">
                <v:shape id="Text Box 16" o:spid="_x0000_s1028" type="#_x0000_t202" alt="Text box" style="position:absolute;width:1787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" filled="f" stroked="f">
                  <v:textbox>
                    <w:txbxContent>
                      <w:p w14:paraId="45CE11C0" w14:textId="77777777" w:rsidR="000E3CCC" w:rsidRPr="00D44462" w:rsidRDefault="000E3CCC" w:rsidP="00EC0CC0">
                        <w:pPr>
                          <w:pStyle w:val="NormalWeb"/>
                          <w:spacing w:before="0" w:beforeAutospacing="0" w:after="200" w:afterAutospacing="0" w:line="276" w:lineRule="auto"/>
                          <w:rPr>
                            <w:rFonts w:asciiTheme="minorHAnsi" w:hAnsiTheme="minorHAnsi" w:cstheme="minorHAnsi"/>
                            <w:sz w:val="22"/>
                            <w:szCs w:val="22"/>
                          </w:rPr>
                        </w:pPr>
                        <w:r w:rsidRPr="00D44462">
                          <w:rPr>
                            <w:rFonts w:asciiTheme="minorHAnsi" w:eastAsia="Calibri" w:hAnsiTheme="minorHAnsi" w:cstheme="minorHAnsi"/>
                            <w:kern w:val="24"/>
                            <w:sz w:val="22"/>
                            <w:szCs w:val="22"/>
                          </w:rPr>
                          <w:t>&lt;&lt;</w:t>
                        </w:r>
                        <w:r w:rsidRPr="00D44462">
                          <w:rPr>
                            <w:rFonts w:asciiTheme="minorHAnsi" w:eastAsia="Calibri" w:hAnsiTheme="minorHAnsi" w:cstheme="minorHAnsi"/>
                            <w:b/>
                            <w:bCs/>
                            <w:i/>
                            <w:iCs/>
                            <w:kern w:val="24"/>
                            <w:sz w:val="22"/>
                            <w:szCs w:val="22"/>
                          </w:rPr>
                          <w:t>Least site-specific</w:t>
                        </w:r>
                        <w:r w:rsidRPr="00D44462">
                          <w:rPr>
                            <w:rFonts w:asciiTheme="minorHAnsi" w:eastAsia="Calibri" w:hAnsiTheme="minorHAnsi" w:cstheme="minorHAnsi"/>
                            <w:kern w:val="24"/>
                            <w:sz w:val="22"/>
                            <w:szCs w:val="22"/>
                          </w:rPr>
                          <w:t>&gt;&gt;</w:t>
                        </w:r>
                      </w:p>
                    </w:txbxContent>
                  </v:textbox>
                </v:shape>
                <v:shape id="Text Box 19" o:spid="_x0000_s1029" type="#_x0000_t202" alt="Text box" style="position:absolute;left:44386;top:285;width:193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09DB86C6" w14:textId="77777777" w:rsidR="000E3CCC" w:rsidRPr="00D44462" w:rsidRDefault="000E3CCC" w:rsidP="00EC0CC0">
                        <w:pPr>
                          <w:pStyle w:val="NormalWeb"/>
                          <w:spacing w:before="0" w:beforeAutospacing="0" w:after="200" w:afterAutospacing="0" w:line="276" w:lineRule="auto"/>
                          <w:jc w:val="center"/>
                          <w:rPr>
                            <w:rFonts w:asciiTheme="minorHAnsi" w:hAnsiTheme="minorHAnsi" w:cstheme="minorHAnsi"/>
                            <w:sz w:val="22"/>
                            <w:szCs w:val="22"/>
                          </w:rPr>
                        </w:pPr>
                        <w:r w:rsidRPr="00D44462">
                          <w:rPr>
                            <w:rFonts w:asciiTheme="minorHAnsi" w:eastAsia="Calibri" w:hAnsiTheme="minorHAnsi" w:cstheme="minorHAnsi"/>
                            <w:kern w:val="24"/>
                            <w:sz w:val="22"/>
                            <w:szCs w:val="22"/>
                          </w:rPr>
                          <w:t>&lt;&lt;</w:t>
                        </w:r>
                        <w:r w:rsidRPr="00D44462">
                          <w:rPr>
                            <w:rFonts w:asciiTheme="minorHAnsi" w:eastAsia="Calibri" w:hAnsiTheme="minorHAnsi" w:cstheme="minorHAnsi"/>
                            <w:b/>
                            <w:bCs/>
                            <w:i/>
                            <w:iCs/>
                            <w:kern w:val="24"/>
                            <w:sz w:val="22"/>
                            <w:szCs w:val="22"/>
                          </w:rPr>
                          <w:t>Most site-specific</w:t>
                        </w:r>
                        <w:r w:rsidRPr="00D44462">
                          <w:rPr>
                            <w:rFonts w:asciiTheme="minorHAnsi" w:eastAsia="Calibri" w:hAnsiTheme="minorHAnsi" w:cstheme="minorHAnsi"/>
                            <w:kern w:val="24"/>
                            <w:sz w:val="22"/>
                            <w:szCs w:val="22"/>
                          </w:rPr>
                          <w:t>&gt;&gt;</w:t>
                        </w:r>
                      </w:p>
                    </w:txbxContent>
                  </v:textbox>
                </v:shape>
                <v:shape id="Text Box 17" o:spid="_x0000_s1030" type="#_x0000_t202" alt="Square box" style="position:absolute;left:2667;top:3333;width:14198;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AD1E6DC" w14:textId="10D989C6" w:rsidR="000E3CCC" w:rsidRPr="00D44462" w:rsidRDefault="000E3CCC" w:rsidP="00EC0B25">
                        <w:pPr>
                          <w:pStyle w:val="NormalWeb"/>
                          <w:spacing w:before="0" w:beforeAutospacing="0" w:after="0" w:afterAutospacing="0"/>
                          <w:jc w:val="center"/>
                          <w:rPr>
                            <w:rFonts w:ascii="Arial" w:hAnsi="Arial" w:cs="Arial"/>
                          </w:rPr>
                        </w:pPr>
                        <w:r w:rsidRPr="00D44462">
                          <w:rPr>
                            <w:rFonts w:ascii="Arial" w:eastAsia="Calibri" w:hAnsi="Arial" w:cs="Arial"/>
                            <w:color w:val="000000"/>
                            <w:kern w:val="24"/>
                            <w:sz w:val="20"/>
                            <w:szCs w:val="20"/>
                          </w:rPr>
                          <w:t>Generic modeling inputs, presumed conservative met (e.g., AERSCREEN)</w:t>
                        </w:r>
                        <w:r w:rsidR="00F21FD8" w:rsidRPr="00D44462">
                          <w:rPr>
                            <w:rFonts w:ascii="Arial" w:eastAsia="Calibri" w:hAnsi="Arial" w:cs="Arial"/>
                            <w:color w:val="000000"/>
                            <w:kern w:val="24"/>
                            <w:sz w:val="20"/>
                            <w:szCs w:val="20"/>
                          </w:rPr>
                          <w:br/>
                        </w:r>
                        <w:r w:rsidRPr="00D44462">
                          <w:rPr>
                            <w:rFonts w:ascii="Arial" w:eastAsia="Calibri" w:hAnsi="Arial" w:cs="Arial"/>
                            <w:color w:val="000000"/>
                            <w:kern w:val="24"/>
                            <w:sz w:val="20"/>
                            <w:szCs w:val="20"/>
                          </w:rPr>
                          <w:t>Conservative factor added, if building downwash potential</w:t>
                        </w:r>
                      </w:p>
                    </w:txbxContent>
                  </v:textbox>
                </v:shape>
                <v:shape id="Text Box 20" o:spid="_x0000_s1031" type="#_x0000_t202" alt="Square box" style="position:absolute;left:23812;top:3143;width:15621;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6CB51380" w14:textId="77777777" w:rsidR="000E3CCC" w:rsidRDefault="000E3CCC" w:rsidP="00EC0CC0">
                        <w:pPr>
                          <w:pStyle w:val="NormalWeb"/>
                          <w:spacing w:before="0" w:beforeAutospacing="0" w:after="0" w:afterAutospacing="0"/>
                          <w:jc w:val="center"/>
                          <w:rPr>
                            <w:rFonts w:ascii="Arial" w:eastAsia="Calibri" w:hAnsi="Arial" w:cs="Arial"/>
                            <w:color w:val="000000"/>
                            <w:kern w:val="24"/>
                            <w:sz w:val="22"/>
                            <w:szCs w:val="22"/>
                          </w:rPr>
                        </w:pPr>
                      </w:p>
                      <w:p w14:paraId="10E3C112" w14:textId="77777777" w:rsidR="00FF0F76" w:rsidRPr="00D44462" w:rsidRDefault="000E3CCC" w:rsidP="00FF0F76">
                        <w:pPr>
                          <w:pStyle w:val="NormalWeb"/>
                          <w:spacing w:before="0" w:beforeAutospacing="0" w:after="240" w:afterAutospacing="0"/>
                          <w:jc w:val="center"/>
                          <w:rPr>
                            <w:rFonts w:ascii="Arial" w:eastAsia="Calibri" w:hAnsi="Arial" w:cs="Arial"/>
                            <w:color w:val="000000"/>
                            <w:kern w:val="24"/>
                            <w:sz w:val="20"/>
                            <w:szCs w:val="20"/>
                          </w:rPr>
                        </w:pPr>
                        <w:r w:rsidRPr="00D44462">
                          <w:rPr>
                            <w:rFonts w:ascii="Arial" w:eastAsia="Calibri" w:hAnsi="Arial" w:cs="Arial"/>
                            <w:color w:val="000000"/>
                            <w:kern w:val="24"/>
                            <w:sz w:val="20"/>
                            <w:szCs w:val="20"/>
                          </w:rPr>
                          <w:t>Use some site</w:t>
                        </w:r>
                        <w:r w:rsidRPr="00D44462">
                          <w:rPr>
                            <w:rFonts w:ascii="Arial" w:eastAsia="Calibri" w:hAnsi="Arial" w:cs="Arial"/>
                            <w:color w:val="000000"/>
                            <w:kern w:val="24"/>
                            <w:sz w:val="20"/>
                            <w:szCs w:val="20"/>
                          </w:rPr>
                          <w:noBreakHyphen/>
                          <w:t xml:space="preserve">specific modeling inputs </w:t>
                        </w:r>
                        <w:r w:rsidR="00F21FD8" w:rsidRPr="00D44462">
                          <w:rPr>
                            <w:rFonts w:ascii="Arial" w:eastAsia="Calibri" w:hAnsi="Arial" w:cs="Arial"/>
                            <w:color w:val="000000"/>
                            <w:kern w:val="24"/>
                            <w:sz w:val="20"/>
                            <w:szCs w:val="20"/>
                          </w:rPr>
                          <w:br/>
                        </w:r>
                        <w:r w:rsidRPr="00D44462">
                          <w:rPr>
                            <w:rFonts w:ascii="Arial" w:eastAsia="Calibri" w:hAnsi="Arial" w:cs="Arial"/>
                            <w:color w:val="000000"/>
                            <w:kern w:val="24"/>
                            <w:sz w:val="20"/>
                            <w:szCs w:val="20"/>
                          </w:rPr>
                          <w:t>(CARB or District may provide conservative AERMOD-ready met files and parameters)</w:t>
                        </w:r>
                      </w:p>
                      <w:p w14:paraId="59AEEA64" w14:textId="512EF116" w:rsidR="000E3CCC" w:rsidRPr="00456717" w:rsidRDefault="000E3CCC" w:rsidP="00F21FD8">
                        <w:pPr>
                          <w:pStyle w:val="NormalWeb"/>
                          <w:spacing w:before="0" w:beforeAutospacing="0" w:after="0" w:afterAutospacing="0"/>
                          <w:jc w:val="center"/>
                          <w:rPr>
                            <w:rFonts w:ascii="Arial" w:hAnsi="Arial" w:cs="Arial"/>
                            <w:sz w:val="20"/>
                            <w:szCs w:val="20"/>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32" type="#_x0000_t13" alt="Arrow pointing to the right" style="position:absolute;left:18097;top:8572;width:5429;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" adj="16383" fillcolor="#2e74b5 [2404]" strokecolor="#2e74b5 [2404]" strokeweight="1pt"/>
                <v:shape id="Right Arrow 11" o:spid="_x0000_s1033" type="#_x0000_t13" alt="Arrow pointing to the right" style="position:absolute;left:40576;top:8572;width:5459;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" adj="16412" fillcolor="#2e74b5 [2404]" strokecolor="#2e74b5 [2404]" strokeweight="1pt"/>
                <w10:anchorlock/>
              </v:group>
            </w:pict>
          </mc:Fallback>
        </mc:AlternateContent>
      </w:r>
    </w:p>
    <w:p w14:paraId="40C9D709" w14:textId="21E70DF5" w:rsidR="00FF0F76" w:rsidRPr="00D44462" w:rsidRDefault="00EC0CC0" w:rsidP="008049FA">
      <w:pPr>
        <w:pStyle w:val="ListParagraph"/>
        <w:numPr>
          <w:ilvl w:val="0"/>
          <w:numId w:val="20"/>
        </w:numPr>
        <w:spacing w:after="240"/>
        <w:ind w:left="1080" w:hanging="540"/>
      </w:pPr>
      <w:r w:rsidRPr="00D44462">
        <w:t>Step</w:t>
      </w:r>
      <w:r w:rsidR="005E209D" w:rsidRPr="00D44462">
        <w:t xml:space="preserve">wise </w:t>
      </w:r>
      <w:r w:rsidRPr="00D44462">
        <w:t>Screening Assessment U</w:t>
      </w:r>
      <w:r w:rsidR="005E209D" w:rsidRPr="00D44462">
        <w:t xml:space="preserve">sing </w:t>
      </w:r>
      <w:r w:rsidRPr="00D44462">
        <w:t>Screening Tables or Other Screening Tools</w:t>
      </w:r>
      <w:r w:rsidR="00FF0F76" w:rsidRPr="00D44462">
        <w:t xml:space="preserve">. </w:t>
      </w:r>
      <w:r w:rsidR="00D155B0" w:rsidRPr="00D44462">
        <w:t xml:space="preserve">Figure F-2 provides a series of stepwise screening approaches, </w:t>
      </w:r>
      <w:r w:rsidR="00B6706C" w:rsidRPr="00D44462">
        <w:t>using CARB conservative screening tables, air district screening tools, or industrywide screening methods, as available for the source type</w:t>
      </w:r>
      <w:r w:rsidR="00FF0F76" w:rsidRPr="00D44462">
        <w:t xml:space="preserve">. </w:t>
      </w:r>
      <w:r w:rsidR="00D155B0" w:rsidRPr="00D44462">
        <w:t>If a facility cannot screen out under the “low</w:t>
      </w:r>
      <w:r w:rsidR="00D155B0" w:rsidRPr="00D44462">
        <w:noBreakHyphen/>
        <w:t xml:space="preserve">level” provisions in </w:t>
      </w:r>
      <w:r w:rsidR="001C47B4" w:rsidRPr="00D44462">
        <w:t>S</w:t>
      </w:r>
      <w:r w:rsidR="00D155B0" w:rsidRPr="00D44462">
        <w:t xml:space="preserve">ection IV.A. using </w:t>
      </w:r>
      <w:r w:rsidR="00B6706C" w:rsidRPr="00D44462">
        <w:t>conservative screening tables</w:t>
      </w:r>
      <w:r w:rsidR="00D155B0" w:rsidRPr="00D44462">
        <w:t xml:space="preserve">, the </w:t>
      </w:r>
      <w:r w:rsidR="00B6706C" w:rsidRPr="00D44462">
        <w:t>other applicable methods can</w:t>
      </w:r>
      <w:r w:rsidR="00D155B0" w:rsidRPr="00D44462">
        <w:t xml:space="preserve"> be considered</w:t>
      </w:r>
      <w:r w:rsidR="00FF0F76" w:rsidRPr="00D44462">
        <w:t xml:space="preserve">. </w:t>
      </w:r>
      <w:r w:rsidR="00D155B0" w:rsidRPr="00D44462">
        <w:t>The facility operator shall consult with the district to determine which approach provides a reasonable worst</w:t>
      </w:r>
      <w:r w:rsidR="00D155B0" w:rsidRPr="00D44462">
        <w:noBreakHyphen/>
        <w:t>case screening assessment.</w:t>
      </w:r>
    </w:p>
    <w:p w14:paraId="1F030333" w14:textId="5BEC4A87" w:rsidR="00FF0F76" w:rsidRPr="00D44462" w:rsidRDefault="00031316" w:rsidP="00D14D5B">
      <w:pPr>
        <w:suppressAutoHyphens/>
        <w:spacing w:after="240"/>
        <w:ind w:left="720" w:hanging="540"/>
      </w:pPr>
      <w:r w:rsidRPr="00D44462">
        <w:t>Figure F-2.</w:t>
      </w:r>
      <w:r w:rsidR="008049FA" w:rsidRPr="00D44462">
        <w:t xml:space="preserve"> </w:t>
      </w:r>
      <w:r w:rsidRPr="00D44462">
        <w:t>Stepwise Screening Using Screening Tables or Other Screening Tools</w:t>
      </w:r>
    </w:p>
    <w:p w14:paraId="2BB9963F" w14:textId="0713D5F0" w:rsidR="00D155B0" w:rsidRPr="00456717" w:rsidRDefault="00456717" w:rsidP="00FF0F76">
      <w:pPr>
        <w:spacing w:after="480"/>
      </w:pPr>
      <w:r w:rsidRPr="00456717">
        <w:rPr>
          <w:noProof/>
        </w:rPr>
        <mc:AlternateContent>
          <mc:Choice Requires="wps">
            <w:drawing>
              <wp:anchor distT="0" distB="0" distL="114300" distR="114300" simplePos="0" relativeHeight="251671552" behindDoc="0" locked="0" layoutInCell="1" allowOverlap="1" wp14:anchorId="0432FF8D" wp14:editId="13497D52">
                <wp:simplePos x="0" y="0"/>
                <wp:positionH relativeFrom="column">
                  <wp:posOffset>4653915</wp:posOffset>
                </wp:positionH>
                <wp:positionV relativeFrom="paragraph">
                  <wp:posOffset>322580</wp:posOffset>
                </wp:positionV>
                <wp:extent cx="1452245" cy="1104900"/>
                <wp:effectExtent l="0" t="0" r="14605" b="19050"/>
                <wp:wrapNone/>
                <wp:docPr id="14" name="Text Box 14" descr="Squar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1104900"/>
                        </a:xfrm>
                        <a:prstGeom prst="rect">
                          <a:avLst/>
                        </a:prstGeom>
                        <a:solidFill>
                          <a:srgbClr val="FFFFFF"/>
                        </a:solidFill>
                        <a:ln w="9525">
                          <a:solidFill>
                            <a:srgbClr val="000000"/>
                          </a:solidFill>
                          <a:miter lim="800000"/>
                          <a:headEnd/>
                          <a:tailEnd/>
                        </a:ln>
                      </wps:spPr>
                      <wps:txbx>
                        <w:txbxContent>
                          <w:p w14:paraId="1CEA1003" w14:textId="77777777" w:rsidR="000E3CCC" w:rsidRDefault="000E3CCC" w:rsidP="00D155B0">
                            <w:pPr>
                              <w:pStyle w:val="NormalWeb"/>
                              <w:spacing w:before="0" w:beforeAutospacing="0" w:after="0" w:afterAutospacing="0"/>
                              <w:jc w:val="center"/>
                              <w:rPr>
                                <w:rFonts w:ascii="Arial" w:eastAsia="Calibri" w:hAnsi="Arial" w:cs="Arial"/>
                                <w:color w:val="000000"/>
                                <w:kern w:val="24"/>
                                <w:sz w:val="20"/>
                                <w:szCs w:val="22"/>
                              </w:rPr>
                            </w:pPr>
                          </w:p>
                          <w:p w14:paraId="62C5C0DE" w14:textId="14AD5AA6" w:rsidR="000E3CCC" w:rsidRPr="00D44462" w:rsidRDefault="000E3CCC" w:rsidP="00D155B0">
                            <w:pPr>
                              <w:pStyle w:val="NormalWeb"/>
                              <w:spacing w:before="0" w:beforeAutospacing="0" w:after="0" w:afterAutospacing="0"/>
                              <w:jc w:val="center"/>
                              <w:rPr>
                                <w:rFonts w:ascii="Arial" w:hAnsi="Arial" w:cs="Arial"/>
                                <w:sz w:val="20"/>
                                <w:szCs w:val="22"/>
                              </w:rPr>
                            </w:pPr>
                            <w:r w:rsidRPr="00D44462">
                              <w:rPr>
                                <w:rFonts w:ascii="Arial" w:eastAsia="Calibri" w:hAnsi="Arial" w:cs="Arial"/>
                                <w:color w:val="000000"/>
                                <w:kern w:val="24"/>
                                <w:sz w:val="20"/>
                                <w:szCs w:val="22"/>
                              </w:rPr>
                              <w:t>Use CAPCOA and/or CARB Industrywide Guidelines General Screening Method</w:t>
                            </w:r>
                            <w:r w:rsidR="007B5EDA" w:rsidRPr="00D44462">
                              <w:rPr>
                                <w:rFonts w:ascii="Arial" w:eastAsia="Calibri" w:hAnsi="Arial" w:cs="Arial"/>
                                <w:color w:val="000000"/>
                                <w:kern w:val="24"/>
                                <w:sz w:val="20"/>
                                <w:szCs w:val="22"/>
                              </w:rPr>
                              <w:br/>
                            </w:r>
                            <w:r w:rsidRPr="00D44462">
                              <w:rPr>
                                <w:rFonts w:ascii="Arial" w:eastAsia="Calibri" w:hAnsi="Arial" w:cs="Arial"/>
                                <w:color w:val="000000"/>
                                <w:kern w:val="24"/>
                                <w:sz w:val="20"/>
                                <w:szCs w:val="22"/>
                              </w:rPr>
                              <w:t>(if available)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432FF8D" id="Text Box 14" o:spid="_x0000_s1034" type="#_x0000_t202" alt="Square box" style="position:absolute;margin-left:366.45pt;margin-top:25.4pt;width:114.3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">
                <v:textbox>
                  <w:txbxContent>
                    <w:p w14:paraId="1CEA1003" w14:textId="77777777" w:rsidR="000E3CCC" w:rsidRDefault="000E3CCC" w:rsidP="00D155B0">
                      <w:pPr>
                        <w:pStyle w:val="NormalWeb"/>
                        <w:spacing w:before="0" w:beforeAutospacing="0" w:after="0" w:afterAutospacing="0"/>
                        <w:jc w:val="center"/>
                        <w:rPr>
                          <w:rFonts w:ascii="Arial" w:eastAsia="Calibri" w:hAnsi="Arial" w:cs="Arial"/>
                          <w:color w:val="000000"/>
                          <w:kern w:val="24"/>
                          <w:sz w:val="20"/>
                          <w:szCs w:val="22"/>
                        </w:rPr>
                      </w:pPr>
                    </w:p>
                    <w:p w14:paraId="62C5C0DE" w14:textId="14AD5AA6" w:rsidR="000E3CCC" w:rsidRPr="00D44462" w:rsidRDefault="000E3CCC" w:rsidP="00D155B0">
                      <w:pPr>
                        <w:pStyle w:val="NormalWeb"/>
                        <w:spacing w:before="0" w:beforeAutospacing="0" w:after="0" w:afterAutospacing="0"/>
                        <w:jc w:val="center"/>
                        <w:rPr>
                          <w:rFonts w:ascii="Arial" w:hAnsi="Arial" w:cs="Arial"/>
                          <w:sz w:val="20"/>
                          <w:szCs w:val="22"/>
                        </w:rPr>
                      </w:pPr>
                      <w:r w:rsidRPr="00D44462">
                        <w:rPr>
                          <w:rFonts w:ascii="Arial" w:eastAsia="Calibri" w:hAnsi="Arial" w:cs="Arial"/>
                          <w:color w:val="000000"/>
                          <w:kern w:val="24"/>
                          <w:sz w:val="20"/>
                          <w:szCs w:val="22"/>
                        </w:rPr>
                        <w:t>Use CAPCOA and/or CARB Industrywide Guidelines General Screening Method</w:t>
                      </w:r>
                      <w:r w:rsidR="007B5EDA" w:rsidRPr="00D44462">
                        <w:rPr>
                          <w:rFonts w:ascii="Arial" w:eastAsia="Calibri" w:hAnsi="Arial" w:cs="Arial"/>
                          <w:color w:val="000000"/>
                          <w:kern w:val="24"/>
                          <w:sz w:val="20"/>
                          <w:szCs w:val="22"/>
                        </w:rPr>
                        <w:br/>
                      </w:r>
                      <w:r w:rsidRPr="00D44462">
                        <w:rPr>
                          <w:rFonts w:ascii="Arial" w:eastAsia="Calibri" w:hAnsi="Arial" w:cs="Arial"/>
                          <w:color w:val="000000"/>
                          <w:kern w:val="24"/>
                          <w:sz w:val="20"/>
                          <w:szCs w:val="22"/>
                        </w:rPr>
                        <w:t>(if available)</w:t>
                      </w:r>
                    </w:p>
                  </w:txbxContent>
                </v:textbox>
              </v:shape>
            </w:pict>
          </mc:Fallback>
        </mc:AlternateContent>
      </w:r>
      <w:r w:rsidRPr="00456717">
        <w:rPr>
          <w:noProof/>
        </w:rPr>
        <mc:AlternateContent>
          <mc:Choice Requires="wpg">
            <w:drawing>
              <wp:inline distT="0" distB="0" distL="0" distR="0" wp14:anchorId="2B338FE8" wp14:editId="394C379F">
                <wp:extent cx="6496050" cy="1409700"/>
                <wp:effectExtent l="0" t="0" r="0" b="19050"/>
                <wp:docPr id="22" name="Group 22" descr="Diagram showing stepwise screening using screening tables or other screening tools" title="Figure F-2"/>
                <wp:cNvGraphicFramePr/>
                <a:graphic xmlns:a="http://schemas.openxmlformats.org/drawingml/2006/main">
                  <a:graphicData uri="http://schemas.microsoft.com/office/word/2010/wordprocessingGroup">
                    <wpg:wgp>
                      <wpg:cNvGrpSpPr/>
                      <wpg:grpSpPr>
                        <a:xfrm>
                          <a:off x="0" y="0"/>
                          <a:ext cx="6496050" cy="1409700"/>
                          <a:chOff x="0" y="0"/>
                          <a:chExt cx="6344495" cy="1409700"/>
                        </a:xfrm>
                      </wpg:grpSpPr>
                      <wps:wsp>
                        <wps:cNvPr id="9" name="Text Box 9" descr="Text box"/>
                        <wps:cNvSpPr txBox="1">
                          <a:spLocks noChangeArrowheads="1"/>
                        </wps:cNvSpPr>
                        <wps:spPr bwMode="auto">
                          <a:xfrm>
                            <a:off x="0" y="0"/>
                            <a:ext cx="2542540" cy="283845"/>
                          </a:xfrm>
                          <a:prstGeom prst="rect">
                            <a:avLst/>
                          </a:prstGeom>
                          <a:noFill/>
                          <a:ln w="9525">
                            <a:noFill/>
                            <a:miter lim="800000"/>
                            <a:headEnd/>
                            <a:tailEnd/>
                          </a:ln>
                        </wps:spPr>
                        <wps:txbx>
                          <w:txbxContent>
                            <w:p w14:paraId="6E2C6E62" w14:textId="77777777" w:rsidR="000E3CCC" w:rsidRPr="00D44462" w:rsidRDefault="000E3CCC" w:rsidP="00D155B0">
                              <w:pPr>
                                <w:pStyle w:val="NormalWeb"/>
                                <w:spacing w:before="0" w:beforeAutospacing="0" w:after="200" w:afterAutospacing="0" w:line="276" w:lineRule="auto"/>
                                <w:rPr>
                                  <w:rFonts w:ascii="Calibri" w:hAnsi="Calibri" w:cs="Calibri"/>
                                  <w:sz w:val="22"/>
                                </w:rPr>
                              </w:pPr>
                              <w:r w:rsidRPr="00D44462">
                                <w:rPr>
                                  <w:rFonts w:ascii="Calibri" w:eastAsia="Calibri" w:hAnsi="Calibri" w:cs="Calibri"/>
                                  <w:kern w:val="24"/>
                                  <w:sz w:val="22"/>
                                </w:rPr>
                                <w:t>&lt;&lt;</w:t>
                              </w:r>
                              <w:r w:rsidRPr="00D44462">
                                <w:rPr>
                                  <w:rFonts w:ascii="Calibri" w:eastAsia="Calibri" w:hAnsi="Calibri" w:cs="Calibri"/>
                                  <w:b/>
                                  <w:bCs/>
                                  <w:i/>
                                  <w:iCs/>
                                  <w:kern w:val="24"/>
                                  <w:sz w:val="22"/>
                                </w:rPr>
                                <w:t>Conditions like building downwash</w:t>
                              </w:r>
                              <w:r w:rsidRPr="00D44462">
                                <w:rPr>
                                  <w:rFonts w:ascii="Calibri" w:eastAsia="Calibri" w:hAnsi="Calibri" w:cs="Calibri"/>
                                  <w:kern w:val="24"/>
                                  <w:sz w:val="22"/>
                                </w:rPr>
                                <w:t>&gt;&gt;</w:t>
                              </w:r>
                            </w:p>
                          </w:txbxContent>
                        </wps:txbx>
                        <wps:bodyPr rot="0" vert="horz" wrap="square" lIns="91440" tIns="45720" rIns="91440" bIns="45720" anchor="ctr" anchorCtr="0">
                          <a:noAutofit/>
                        </wps:bodyPr>
                      </wps:wsp>
                      <wps:wsp>
                        <wps:cNvPr id="12" name="Text Box 12" descr="Square box"/>
                        <wps:cNvSpPr txBox="1">
                          <a:spLocks noChangeArrowheads="1"/>
                        </wps:cNvSpPr>
                        <wps:spPr bwMode="auto">
                          <a:xfrm>
                            <a:off x="285750" y="352306"/>
                            <a:ext cx="1663065" cy="1057394"/>
                          </a:xfrm>
                          <a:prstGeom prst="rect">
                            <a:avLst/>
                          </a:prstGeom>
                          <a:solidFill>
                            <a:srgbClr val="FFFFFF"/>
                          </a:solidFill>
                          <a:ln w="9525">
                            <a:solidFill>
                              <a:srgbClr val="000000"/>
                            </a:solidFill>
                            <a:miter lim="800000"/>
                            <a:headEnd/>
                            <a:tailEnd/>
                          </a:ln>
                        </wps:spPr>
                        <wps:txbx>
                          <w:txbxContent>
                            <w:p w14:paraId="4367B575" w14:textId="2BAA15F6" w:rsidR="000E3CCC" w:rsidRPr="00D44462" w:rsidRDefault="000E3CCC" w:rsidP="005F204E">
                              <w:pPr>
                                <w:pStyle w:val="NormalWeb"/>
                                <w:spacing w:before="0" w:beforeAutospacing="0" w:after="0" w:afterAutospacing="0"/>
                                <w:jc w:val="center"/>
                                <w:rPr>
                                  <w:rFonts w:ascii="Arial" w:hAnsi="Arial" w:cs="Arial"/>
                                  <w:sz w:val="20"/>
                                  <w:szCs w:val="22"/>
                                </w:rPr>
                              </w:pPr>
                              <w:r w:rsidRPr="00D44462">
                                <w:rPr>
                                  <w:rFonts w:ascii="Arial" w:eastAsia="Calibri" w:hAnsi="Arial" w:cs="Arial"/>
                                  <w:color w:val="000000"/>
                                  <w:kern w:val="24"/>
                                  <w:sz w:val="20"/>
                                  <w:szCs w:val="22"/>
                                </w:rPr>
                                <w:t>Use CARB’s Screening Tables with BPIP module and downwash considered</w:t>
                              </w:r>
                              <w:r w:rsidR="007B5EDA" w:rsidRPr="00D44462">
                                <w:rPr>
                                  <w:rFonts w:ascii="Arial" w:eastAsia="Calibri" w:hAnsi="Arial" w:cs="Arial"/>
                                  <w:color w:val="000000"/>
                                  <w:kern w:val="24"/>
                                  <w:sz w:val="20"/>
                                  <w:szCs w:val="22"/>
                                </w:rPr>
                                <w:br/>
                              </w:r>
                              <w:r w:rsidRPr="00D44462">
                                <w:rPr>
                                  <w:rFonts w:ascii="Arial" w:hAnsi="Arial" w:cs="Arial"/>
                                  <w:sz w:val="20"/>
                                  <w:szCs w:val="22"/>
                                </w:rPr>
                                <w:t>(e.g., available for Diesel engines)</w:t>
                              </w:r>
                            </w:p>
                          </w:txbxContent>
                        </wps:txbx>
                        <wps:bodyPr rot="0" vert="horz" wrap="square" lIns="91440" tIns="45720" rIns="91440" bIns="45720" anchor="t" anchorCtr="0">
                          <a:noAutofit/>
                        </wps:bodyPr>
                      </wps:wsp>
                      <wps:wsp>
                        <wps:cNvPr id="15" name="Text Box 15" descr="Square box"/>
                        <wps:cNvSpPr txBox="1">
                          <a:spLocks noChangeArrowheads="1"/>
                        </wps:cNvSpPr>
                        <wps:spPr bwMode="auto">
                          <a:xfrm>
                            <a:off x="2628900" y="361828"/>
                            <a:ext cx="1311910" cy="1047872"/>
                          </a:xfrm>
                          <a:prstGeom prst="rect">
                            <a:avLst/>
                          </a:prstGeom>
                          <a:solidFill>
                            <a:srgbClr val="FFFFFF"/>
                          </a:solidFill>
                          <a:ln w="9525">
                            <a:solidFill>
                              <a:srgbClr val="000000"/>
                            </a:solidFill>
                            <a:miter lim="800000"/>
                            <a:headEnd/>
                            <a:tailEnd/>
                          </a:ln>
                        </wps:spPr>
                        <wps:txbx>
                          <w:txbxContent>
                            <w:p w14:paraId="1A2A9183" w14:textId="77777777" w:rsidR="000E3CCC" w:rsidRPr="00D44462" w:rsidRDefault="000E3CCC" w:rsidP="00257451">
                              <w:pPr>
                                <w:pStyle w:val="NormalWeb"/>
                                <w:spacing w:before="0" w:beforeAutospacing="0" w:after="0" w:afterAutospacing="0"/>
                                <w:jc w:val="center"/>
                                <w:rPr>
                                  <w:rFonts w:ascii="Arial" w:eastAsia="Calibri" w:hAnsi="Arial" w:cs="Arial"/>
                                  <w:color w:val="000000"/>
                                  <w:kern w:val="24"/>
                                  <w:sz w:val="20"/>
                                  <w:szCs w:val="22"/>
                                </w:rPr>
                              </w:pPr>
                            </w:p>
                            <w:p w14:paraId="6E193AEE" w14:textId="32EB01DF" w:rsidR="000E3CCC" w:rsidRPr="00D44462" w:rsidRDefault="000E3CCC" w:rsidP="00257451">
                              <w:pPr>
                                <w:pStyle w:val="NormalWeb"/>
                                <w:spacing w:before="0" w:beforeAutospacing="0" w:after="0" w:afterAutospacing="0"/>
                                <w:jc w:val="center"/>
                                <w:rPr>
                                  <w:rFonts w:ascii="Arial" w:hAnsi="Arial" w:cs="Arial"/>
                                  <w:sz w:val="20"/>
                                  <w:szCs w:val="22"/>
                                </w:rPr>
                              </w:pPr>
                              <w:r w:rsidRPr="00D44462">
                                <w:rPr>
                                  <w:rFonts w:ascii="Arial" w:eastAsia="Calibri" w:hAnsi="Arial" w:cs="Arial"/>
                                  <w:color w:val="000000"/>
                                  <w:kern w:val="24"/>
                                  <w:sz w:val="20"/>
                                  <w:szCs w:val="22"/>
                                </w:rPr>
                                <w:t>Use local Air District specific Screening Tool</w:t>
                              </w:r>
                              <w:r w:rsidR="007B5EDA" w:rsidRPr="00D44462">
                                <w:rPr>
                                  <w:rFonts w:ascii="Arial" w:eastAsia="Calibri" w:hAnsi="Arial" w:cs="Arial"/>
                                  <w:color w:val="000000"/>
                                  <w:kern w:val="24"/>
                                  <w:sz w:val="20"/>
                                  <w:szCs w:val="22"/>
                                </w:rPr>
                                <w:br/>
                              </w:r>
                              <w:r w:rsidRPr="00D44462">
                                <w:rPr>
                                  <w:rFonts w:ascii="Arial" w:eastAsia="Calibri" w:hAnsi="Arial" w:cs="Arial"/>
                                  <w:color w:val="000000"/>
                                  <w:kern w:val="24"/>
                                  <w:sz w:val="20"/>
                                  <w:szCs w:val="22"/>
                                </w:rPr>
                                <w:t>(if available)</w:t>
                              </w:r>
                            </w:p>
                          </w:txbxContent>
                        </wps:txbx>
                        <wps:bodyPr rot="0" vert="horz" wrap="square" lIns="91440" tIns="45720" rIns="91440" bIns="45720" anchor="t" anchorCtr="0">
                          <a:noAutofit/>
                        </wps:bodyPr>
                      </wps:wsp>
                      <wps:wsp>
                        <wps:cNvPr id="4" name="Text Box 4" descr="Text box"/>
                        <wps:cNvSpPr txBox="1">
                          <a:spLocks noChangeArrowheads="1"/>
                        </wps:cNvSpPr>
                        <wps:spPr bwMode="auto">
                          <a:xfrm>
                            <a:off x="3724276" y="9524"/>
                            <a:ext cx="2620219"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AB2FB" w14:textId="77777777" w:rsidR="000E3CCC" w:rsidRPr="00D44462" w:rsidRDefault="000E3CCC" w:rsidP="00D155B0">
                              <w:pPr>
                                <w:pStyle w:val="NormalWeb"/>
                                <w:spacing w:before="0" w:beforeAutospacing="0" w:after="200" w:afterAutospacing="0" w:line="276" w:lineRule="auto"/>
                                <w:rPr>
                                  <w:rFonts w:ascii="Arial" w:hAnsi="Arial" w:cs="Arial"/>
                                  <w:sz w:val="22"/>
                                </w:rPr>
                              </w:pPr>
                              <w:r w:rsidRPr="00D44462">
                                <w:rPr>
                                  <w:rFonts w:ascii="Arial" w:eastAsia="Calibri" w:hAnsi="Arial" w:cs="Arial"/>
                                  <w:kern w:val="24"/>
                                  <w:sz w:val="22"/>
                                </w:rPr>
                                <w:t>&lt;&lt;</w:t>
                              </w:r>
                              <w:r w:rsidRPr="00D44462">
                                <w:rPr>
                                  <w:rFonts w:asciiTheme="minorHAnsi" w:eastAsia="Calibri" w:hAnsiTheme="minorHAnsi" w:cstheme="minorHAnsi"/>
                                  <w:b/>
                                  <w:bCs/>
                                  <w:i/>
                                  <w:iCs/>
                                  <w:kern w:val="24"/>
                                  <w:sz w:val="22"/>
                                </w:rPr>
                                <w:t>Conditions allow general screening</w:t>
                              </w:r>
                              <w:r w:rsidRPr="00D44462">
                                <w:rPr>
                                  <w:rFonts w:ascii="Arial" w:eastAsia="Calibri" w:hAnsi="Arial" w:cs="Arial"/>
                                  <w:kern w:val="24"/>
                                  <w:sz w:val="22"/>
                                </w:rPr>
                                <w:t>&gt;&gt;</w:t>
                              </w:r>
                            </w:p>
                          </w:txbxContent>
                        </wps:txbx>
                        <wps:bodyPr rot="0" vert="horz" wrap="square" lIns="91440" tIns="45720" rIns="91440" bIns="45720" anchor="ctr" anchorCtr="0" upright="1">
                          <a:noAutofit/>
                        </wps:bodyPr>
                      </wps:wsp>
                      <wps:wsp>
                        <wps:cNvPr id="6" name="Right Arrow 6" descr="Arrow pointing to the right"/>
                        <wps:cNvSpPr/>
                        <wps:spPr>
                          <a:xfrm>
                            <a:off x="2009775" y="733425"/>
                            <a:ext cx="545911" cy="262255"/>
                          </a:xfrm>
                          <a:prstGeom prst="right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Arrow 7" descr="Arrow pointing to the right"/>
                        <wps:cNvSpPr/>
                        <wps:spPr>
                          <a:xfrm>
                            <a:off x="4000500" y="723900"/>
                            <a:ext cx="525439" cy="268605"/>
                          </a:xfrm>
                          <a:prstGeom prst="right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B338FE8" id="Group 22" o:spid="_x0000_s1035" alt="Title: Figure F-2 - Description: Diagram showing stepwise screening using screening tables or other screening tools" style="width:511.5pt;height:111pt;mso-position-horizontal-relative:char;mso-position-vertical-relative:line" coordsize="63444,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">
                <v:shape id="Text Box 9" o:spid="_x0000_s1036" type="#_x0000_t202" alt="Text box" style="position:absolute;width:25425;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" filled="f" stroked="f">
                  <v:textbox>
                    <w:txbxContent>
                      <w:p w14:paraId="6E2C6E62" w14:textId="77777777" w:rsidR="000E3CCC" w:rsidRPr="00D44462" w:rsidRDefault="000E3CCC" w:rsidP="00D155B0">
                        <w:pPr>
                          <w:pStyle w:val="NormalWeb"/>
                          <w:spacing w:before="0" w:beforeAutospacing="0" w:after="200" w:afterAutospacing="0" w:line="276" w:lineRule="auto"/>
                          <w:rPr>
                            <w:rFonts w:ascii="Calibri" w:hAnsi="Calibri" w:cs="Calibri"/>
                            <w:sz w:val="22"/>
                          </w:rPr>
                        </w:pPr>
                        <w:r w:rsidRPr="00D44462">
                          <w:rPr>
                            <w:rFonts w:ascii="Calibri" w:eastAsia="Calibri" w:hAnsi="Calibri" w:cs="Calibri"/>
                            <w:kern w:val="24"/>
                            <w:sz w:val="22"/>
                          </w:rPr>
                          <w:t>&lt;&lt;</w:t>
                        </w:r>
                        <w:r w:rsidRPr="00D44462">
                          <w:rPr>
                            <w:rFonts w:ascii="Calibri" w:eastAsia="Calibri" w:hAnsi="Calibri" w:cs="Calibri"/>
                            <w:b/>
                            <w:bCs/>
                            <w:i/>
                            <w:iCs/>
                            <w:kern w:val="24"/>
                            <w:sz w:val="22"/>
                          </w:rPr>
                          <w:t>Conditions like building downwash</w:t>
                        </w:r>
                        <w:r w:rsidRPr="00D44462">
                          <w:rPr>
                            <w:rFonts w:ascii="Calibri" w:eastAsia="Calibri" w:hAnsi="Calibri" w:cs="Calibri"/>
                            <w:kern w:val="24"/>
                            <w:sz w:val="22"/>
                          </w:rPr>
                          <w:t>&gt;&gt;</w:t>
                        </w:r>
                      </w:p>
                    </w:txbxContent>
                  </v:textbox>
                </v:shape>
                <v:shape id="Text Box 12" o:spid="_x0000_s1037" type="#_x0000_t202" alt="Square box" style="position:absolute;left:2857;top:3523;width:16631;height:1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367B575" w14:textId="2BAA15F6" w:rsidR="000E3CCC" w:rsidRPr="00D44462" w:rsidRDefault="000E3CCC" w:rsidP="005F204E">
                        <w:pPr>
                          <w:pStyle w:val="NormalWeb"/>
                          <w:spacing w:before="0" w:beforeAutospacing="0" w:after="0" w:afterAutospacing="0"/>
                          <w:jc w:val="center"/>
                          <w:rPr>
                            <w:rFonts w:ascii="Arial" w:hAnsi="Arial" w:cs="Arial"/>
                            <w:sz w:val="20"/>
                            <w:szCs w:val="22"/>
                          </w:rPr>
                        </w:pPr>
                        <w:r w:rsidRPr="00D44462">
                          <w:rPr>
                            <w:rFonts w:ascii="Arial" w:eastAsia="Calibri" w:hAnsi="Arial" w:cs="Arial"/>
                            <w:color w:val="000000"/>
                            <w:kern w:val="24"/>
                            <w:sz w:val="20"/>
                            <w:szCs w:val="22"/>
                          </w:rPr>
                          <w:t>Use CARB’s Screening Tables with BPIP module and downwash considered</w:t>
                        </w:r>
                        <w:r w:rsidR="007B5EDA" w:rsidRPr="00D44462">
                          <w:rPr>
                            <w:rFonts w:ascii="Arial" w:eastAsia="Calibri" w:hAnsi="Arial" w:cs="Arial"/>
                            <w:color w:val="000000"/>
                            <w:kern w:val="24"/>
                            <w:sz w:val="20"/>
                            <w:szCs w:val="22"/>
                          </w:rPr>
                          <w:br/>
                        </w:r>
                        <w:r w:rsidRPr="00D44462">
                          <w:rPr>
                            <w:rFonts w:ascii="Arial" w:hAnsi="Arial" w:cs="Arial"/>
                            <w:sz w:val="20"/>
                            <w:szCs w:val="22"/>
                          </w:rPr>
                          <w:t>(e.g., available for Diesel engines)</w:t>
                        </w:r>
                      </w:p>
                    </w:txbxContent>
                  </v:textbox>
                </v:shape>
                <v:shape id="Text Box 15" o:spid="_x0000_s1038" type="#_x0000_t202" alt="Square box" style="position:absolute;left:26289;top:3618;width:13119;height:10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A2A9183" w14:textId="77777777" w:rsidR="000E3CCC" w:rsidRPr="00D44462" w:rsidRDefault="000E3CCC" w:rsidP="00257451">
                        <w:pPr>
                          <w:pStyle w:val="NormalWeb"/>
                          <w:spacing w:before="0" w:beforeAutospacing="0" w:after="0" w:afterAutospacing="0"/>
                          <w:jc w:val="center"/>
                          <w:rPr>
                            <w:rFonts w:ascii="Arial" w:eastAsia="Calibri" w:hAnsi="Arial" w:cs="Arial"/>
                            <w:color w:val="000000"/>
                            <w:kern w:val="24"/>
                            <w:sz w:val="20"/>
                            <w:szCs w:val="22"/>
                          </w:rPr>
                        </w:pPr>
                      </w:p>
                      <w:p w14:paraId="6E193AEE" w14:textId="32EB01DF" w:rsidR="000E3CCC" w:rsidRPr="00D44462" w:rsidRDefault="000E3CCC" w:rsidP="00257451">
                        <w:pPr>
                          <w:pStyle w:val="NormalWeb"/>
                          <w:spacing w:before="0" w:beforeAutospacing="0" w:after="0" w:afterAutospacing="0"/>
                          <w:jc w:val="center"/>
                          <w:rPr>
                            <w:rFonts w:ascii="Arial" w:hAnsi="Arial" w:cs="Arial"/>
                            <w:sz w:val="20"/>
                            <w:szCs w:val="22"/>
                          </w:rPr>
                        </w:pPr>
                        <w:r w:rsidRPr="00D44462">
                          <w:rPr>
                            <w:rFonts w:ascii="Arial" w:eastAsia="Calibri" w:hAnsi="Arial" w:cs="Arial"/>
                            <w:color w:val="000000"/>
                            <w:kern w:val="24"/>
                            <w:sz w:val="20"/>
                            <w:szCs w:val="22"/>
                          </w:rPr>
                          <w:t>Use local Air District specific Screening Tool</w:t>
                        </w:r>
                        <w:r w:rsidR="007B5EDA" w:rsidRPr="00D44462">
                          <w:rPr>
                            <w:rFonts w:ascii="Arial" w:eastAsia="Calibri" w:hAnsi="Arial" w:cs="Arial"/>
                            <w:color w:val="000000"/>
                            <w:kern w:val="24"/>
                            <w:sz w:val="20"/>
                            <w:szCs w:val="22"/>
                          </w:rPr>
                          <w:br/>
                        </w:r>
                        <w:r w:rsidRPr="00D44462">
                          <w:rPr>
                            <w:rFonts w:ascii="Arial" w:eastAsia="Calibri" w:hAnsi="Arial" w:cs="Arial"/>
                            <w:color w:val="000000"/>
                            <w:kern w:val="24"/>
                            <w:sz w:val="20"/>
                            <w:szCs w:val="22"/>
                          </w:rPr>
                          <w:t>(if available)</w:t>
                        </w:r>
                      </w:p>
                    </w:txbxContent>
                  </v:textbox>
                </v:shape>
                <v:shape id="Text Box 4" o:spid="_x0000_s1039" type="#_x0000_t202" alt="Text box" style="position:absolute;left:37242;top:95;width:2620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59CAB2FB" w14:textId="77777777" w:rsidR="000E3CCC" w:rsidRPr="00D44462" w:rsidRDefault="000E3CCC" w:rsidP="00D155B0">
                        <w:pPr>
                          <w:pStyle w:val="NormalWeb"/>
                          <w:spacing w:before="0" w:beforeAutospacing="0" w:after="200" w:afterAutospacing="0" w:line="276" w:lineRule="auto"/>
                          <w:rPr>
                            <w:rFonts w:ascii="Arial" w:hAnsi="Arial" w:cs="Arial"/>
                            <w:sz w:val="22"/>
                          </w:rPr>
                        </w:pPr>
                        <w:r w:rsidRPr="00D44462">
                          <w:rPr>
                            <w:rFonts w:ascii="Arial" w:eastAsia="Calibri" w:hAnsi="Arial" w:cs="Arial"/>
                            <w:kern w:val="24"/>
                            <w:sz w:val="22"/>
                          </w:rPr>
                          <w:t>&lt;&lt;</w:t>
                        </w:r>
                        <w:r w:rsidRPr="00D44462">
                          <w:rPr>
                            <w:rFonts w:asciiTheme="minorHAnsi" w:eastAsia="Calibri" w:hAnsiTheme="minorHAnsi" w:cstheme="minorHAnsi"/>
                            <w:b/>
                            <w:bCs/>
                            <w:i/>
                            <w:iCs/>
                            <w:kern w:val="24"/>
                            <w:sz w:val="22"/>
                          </w:rPr>
                          <w:t>Conditions allow general screening</w:t>
                        </w:r>
                        <w:r w:rsidRPr="00D44462">
                          <w:rPr>
                            <w:rFonts w:ascii="Arial" w:eastAsia="Calibri" w:hAnsi="Arial" w:cs="Arial"/>
                            <w:kern w:val="24"/>
                            <w:sz w:val="22"/>
                          </w:rPr>
                          <w:t>&gt;&gt;</w:t>
                        </w:r>
                      </w:p>
                    </w:txbxContent>
                  </v:textbox>
                </v:shape>
                <v:shape id="Right Arrow 6" o:spid="_x0000_s1040" type="#_x0000_t13" alt="Arrow pointing to the right" style="position:absolute;left:20097;top:7334;width:545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" adj="16412" fillcolor="#2e74b5 [2404]" strokecolor="#2e74b5 [2404]" strokeweight="1pt"/>
                <v:shape id="Right Arrow 7" o:spid="_x0000_s1041" type="#_x0000_t13" alt="Arrow pointing to the right" style="position:absolute;left:40005;top:7239;width:5254;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" adj="16079" fillcolor="#2e74b5 [2404]" strokecolor="#2e74b5 [2404]" strokeweight="1pt"/>
                <w10:anchorlock/>
              </v:group>
            </w:pict>
          </mc:Fallback>
        </mc:AlternateContent>
      </w:r>
    </w:p>
    <w:p w14:paraId="5069A533" w14:textId="4E30CB62" w:rsidR="00B6706C" w:rsidRPr="00D44462" w:rsidRDefault="000C3EA7" w:rsidP="008049FA">
      <w:pPr>
        <w:spacing w:after="240"/>
        <w:ind w:left="540" w:hanging="540"/>
      </w:pPr>
      <w:r>
        <w:t>(D)</w:t>
      </w:r>
      <w:r>
        <w:tab/>
      </w:r>
      <w:r w:rsidR="00B6706C" w:rsidRPr="00D44462">
        <w:t>In all cases, t</w:t>
      </w:r>
      <w:r w:rsidR="00767165" w:rsidRPr="00D44462">
        <w:t>he most appropriate computer models must be used, including the most recent version, with all the correct switches (including but not limited to switches for downwash, rural vs. urban, and complex vs. flat terrain)</w:t>
      </w:r>
      <w:r w:rsidR="00FF0F76" w:rsidRPr="00D44462">
        <w:t xml:space="preserve">. </w:t>
      </w:r>
      <w:r w:rsidR="00767165" w:rsidRPr="00D44462">
        <w:t>The district must approve switches used in the model and ensure that the most health-conservative estimates of dose are obtained</w:t>
      </w:r>
      <w:r w:rsidR="00FF0F76" w:rsidRPr="00D44462">
        <w:t xml:space="preserve">. </w:t>
      </w:r>
      <w:r w:rsidR="00B6706C" w:rsidRPr="00D44462">
        <w:t xml:space="preserve"> Some acceptable modeling tools include the U.S. EPA AERMOD </w:t>
      </w:r>
      <w:r w:rsidR="001F4227" w:rsidRPr="00D44462">
        <w:t xml:space="preserve">(19191) </w:t>
      </w:r>
      <w:r w:rsidR="00B6706C" w:rsidRPr="00D44462">
        <w:t xml:space="preserve">modeling system, </w:t>
      </w:r>
      <w:r w:rsidR="00A73E0D" w:rsidRPr="00D44462">
        <w:t xml:space="preserve">August 2019, </w:t>
      </w:r>
      <w:r w:rsidR="00B6706C" w:rsidRPr="00D44462">
        <w:t xml:space="preserve">which also includes the AERSCREEN </w:t>
      </w:r>
      <w:r w:rsidR="00A73E0D" w:rsidRPr="00D44462">
        <w:t xml:space="preserve">(16216) </w:t>
      </w:r>
      <w:r w:rsidR="00B6706C" w:rsidRPr="00D44462">
        <w:t>model</w:t>
      </w:r>
      <w:r w:rsidR="00A73E0D" w:rsidRPr="00D44462">
        <w:t>, December 2016</w:t>
      </w:r>
      <w:r w:rsidR="00B6706C" w:rsidRPr="00D44462">
        <w:t xml:space="preserve">, and BPIPPRIM </w:t>
      </w:r>
      <w:r w:rsidR="00A73E0D" w:rsidRPr="00D44462">
        <w:t xml:space="preserve">(19191) model, November 2019, </w:t>
      </w:r>
      <w:r w:rsidR="00B6706C" w:rsidRPr="00D44462">
        <w:t>for building downwash, all of which are incorporated by reference</w:t>
      </w:r>
      <w:r w:rsidR="009C6698" w:rsidRPr="00D44462">
        <w:t xml:space="preserve"> in Appendix G</w:t>
      </w:r>
      <w:r w:rsidR="00FF0F76" w:rsidRPr="00D44462">
        <w:t xml:space="preserve">. </w:t>
      </w:r>
      <w:r w:rsidR="00B6706C" w:rsidRPr="00D44462">
        <w:t>Some appropriate, conservative AERMOD-ready meteorology files and parameters are available at https://www.arb.ca.gov/resources/documents/harp-aermod-meteorological-files.</w:t>
      </w:r>
    </w:p>
    <w:p w14:paraId="5FC83A35" w14:textId="65CD0AB0" w:rsidR="00FF0F76" w:rsidRDefault="00767165" w:rsidP="008049FA">
      <w:pPr>
        <w:suppressAutoHyphens/>
        <w:spacing w:after="240"/>
        <w:ind w:left="540" w:hanging="540"/>
      </w:pPr>
      <w:r w:rsidRPr="00E90623">
        <w:t>(E)</w:t>
      </w:r>
      <w:r w:rsidRPr="00E90623">
        <w:tab/>
        <w:t>Other procedures must use methods in HARP or available guidelines as follows:</w:t>
      </w:r>
    </w:p>
    <w:p w14:paraId="49CD5A4C" w14:textId="7227111B" w:rsidR="00FF0F76" w:rsidRDefault="00767165" w:rsidP="008049FA">
      <w:pPr>
        <w:tabs>
          <w:tab w:val="left" w:pos="0"/>
          <w:tab w:val="left" w:pos="1620"/>
          <w:tab w:val="left" w:pos="2070"/>
          <w:tab w:val="left" w:pos="3600"/>
        </w:tabs>
        <w:suppressAutoHyphens/>
        <w:spacing w:after="240"/>
        <w:ind w:left="1080" w:hanging="540"/>
      </w:pPr>
      <w:r>
        <w:t>(1)</w:t>
      </w:r>
      <w:r>
        <w:tab/>
        <w:t>The potential health impact must be calculated for the point of maximum impact (PMI) or maximum off</w:t>
      </w:r>
      <w:r>
        <w:noBreakHyphen/>
        <w:t>site concentration.</w:t>
      </w:r>
    </w:p>
    <w:p w14:paraId="296FC616" w14:textId="1CB7949F" w:rsidR="00767165" w:rsidRDefault="00767165" w:rsidP="008049FA">
      <w:pPr>
        <w:tabs>
          <w:tab w:val="left" w:pos="0"/>
          <w:tab w:val="left" w:pos="1620"/>
          <w:tab w:val="left" w:pos="2070"/>
          <w:tab w:val="left" w:pos="3600"/>
        </w:tabs>
        <w:suppressAutoHyphens/>
        <w:spacing w:after="240"/>
        <w:ind w:left="1080" w:hanging="540"/>
      </w:pPr>
      <w:r>
        <w:lastRenderedPageBreak/>
        <w:t>(2)</w:t>
      </w:r>
      <w:r>
        <w:tab/>
        <w:t>The potential non</w:t>
      </w:r>
      <w:r>
        <w:noBreakHyphen/>
        <w:t>cancer acute inhalation total hazard index (H.I.) must be calculated for all substances for each toxicological endpoint.</w:t>
      </w:r>
    </w:p>
    <w:p w14:paraId="03FCD054" w14:textId="77777777" w:rsidR="00FF0F76" w:rsidRDefault="00767165" w:rsidP="008049FA">
      <w:pPr>
        <w:pStyle w:val="ListParagraph"/>
        <w:numPr>
          <w:ilvl w:val="0"/>
          <w:numId w:val="20"/>
        </w:numPr>
        <w:tabs>
          <w:tab w:val="left" w:pos="0"/>
          <w:tab w:val="left" w:pos="1620"/>
          <w:tab w:val="left" w:pos="2070"/>
          <w:tab w:val="left" w:pos="3600"/>
        </w:tabs>
        <w:suppressAutoHyphens/>
        <w:spacing w:after="240"/>
        <w:ind w:left="1080" w:hanging="540"/>
      </w:pPr>
      <w:r>
        <w:t>The potential non</w:t>
      </w:r>
      <w:r>
        <w:noBreakHyphen/>
        <w:t>cancer chronic inhalation hazard index (H.I.) must be calculated for all substances for each toxicological endpoint.</w:t>
      </w:r>
    </w:p>
    <w:p w14:paraId="0D5B0C4D" w14:textId="77777777" w:rsidR="00FF0F76" w:rsidRDefault="00767165" w:rsidP="008049FA">
      <w:pPr>
        <w:tabs>
          <w:tab w:val="left" w:pos="0"/>
          <w:tab w:val="left" w:pos="1620"/>
          <w:tab w:val="left" w:pos="2070"/>
          <w:tab w:val="left" w:pos="3600"/>
        </w:tabs>
        <w:suppressAutoHyphens/>
        <w:spacing w:after="240"/>
        <w:ind w:left="1080" w:hanging="540"/>
      </w:pPr>
      <w:r>
        <w:t>(4)</w:t>
      </w:r>
      <w:r>
        <w:tab/>
        <w:t>The potential non</w:t>
      </w:r>
      <w:r>
        <w:noBreakHyphen/>
        <w:t>cancer chronic non</w:t>
      </w:r>
      <w:r>
        <w:noBreakHyphen/>
        <w:t>inhalation (ingestion and dermal exposure) hazard index (H.I.) must be calculated for all applicable substances for each toxicological endpoint.</w:t>
      </w:r>
    </w:p>
    <w:p w14:paraId="39B15BC6" w14:textId="77777777" w:rsidR="00FF0F76" w:rsidRDefault="00767165" w:rsidP="008049FA">
      <w:pPr>
        <w:tabs>
          <w:tab w:val="left" w:pos="0"/>
          <w:tab w:val="left" w:pos="1620"/>
          <w:tab w:val="left" w:pos="2070"/>
          <w:tab w:val="left" w:pos="3600"/>
        </w:tabs>
        <w:suppressAutoHyphens/>
        <w:spacing w:after="240"/>
        <w:ind w:left="1080" w:hanging="540"/>
      </w:pPr>
      <w:r>
        <w:t>(5)</w:t>
      </w:r>
      <w:r>
        <w:tab/>
        <w:t>The non</w:t>
      </w:r>
      <w:r>
        <w:noBreakHyphen/>
        <w:t>cancer chronic inhalation and non</w:t>
      </w:r>
      <w:r>
        <w:noBreakHyphen/>
        <w:t xml:space="preserve">inhalation hazard indices (H.I.s) must be added for each toxicological endpoint to determine the total hazard index (total H.I.) </w:t>
      </w:r>
      <w:r w:rsidRPr="00E90623">
        <w:t>for each endpoint.</w:t>
      </w:r>
    </w:p>
    <w:p w14:paraId="2928F97A" w14:textId="23A5F6A8" w:rsidR="00FF0F76" w:rsidRDefault="00767165" w:rsidP="008049FA">
      <w:pPr>
        <w:tabs>
          <w:tab w:val="left" w:pos="0"/>
          <w:tab w:val="left" w:pos="1620"/>
          <w:tab w:val="left" w:pos="2070"/>
          <w:tab w:val="left" w:pos="3600"/>
        </w:tabs>
        <w:suppressAutoHyphens/>
        <w:spacing w:after="240"/>
        <w:ind w:left="1080" w:hanging="540"/>
      </w:pPr>
      <w:r w:rsidRPr="00E90623">
        <w:t>(6)</w:t>
      </w:r>
      <w:r w:rsidRPr="00E90623">
        <w:tab/>
        <w:t>The total potential carcinogenic impact from inhalation exposure and non</w:t>
      </w:r>
      <w:r w:rsidRPr="00E90623">
        <w:noBreakHyphen/>
        <w:t>inhalation exposure pathways (where applicable for the substance) must be calculated</w:t>
      </w:r>
      <w:r w:rsidR="00FF0F76">
        <w:t xml:space="preserve">. </w:t>
      </w:r>
      <w:r w:rsidRPr="00E90623">
        <w:t>At a minimum, multipathway exposure must include the inhalation, soil ingestion, and dermal exposure, and mother's milk pathways; exposure through food ingestion including vegetables/fruits, meat, milk, and fish, and exposure through consumption of contaminated surface water should be included if those pathways exist at a specific site.</w:t>
      </w:r>
    </w:p>
    <w:p w14:paraId="4C10BA4B" w14:textId="69C8470A" w:rsidR="00FF0F76" w:rsidRPr="00D44462" w:rsidRDefault="00767165" w:rsidP="008049FA">
      <w:pPr>
        <w:pStyle w:val="ListParagraph"/>
        <w:spacing w:after="240"/>
        <w:ind w:left="1080" w:hanging="540"/>
      </w:pPr>
      <w:r w:rsidRPr="00E90623">
        <w:t>(7)</w:t>
      </w:r>
      <w:r w:rsidRPr="00E90623">
        <w:tab/>
      </w:r>
      <w:r w:rsidRPr="00D44462">
        <w:t>Health effects values used for cancer and non</w:t>
      </w:r>
      <w:r w:rsidRPr="00D44462">
        <w:noBreakHyphen/>
        <w:t>cancer health effects are subject to the approval by the Office of Environmental Health Hazard Assessment (OEHHA)</w:t>
      </w:r>
      <w:r w:rsidR="00FF0F76" w:rsidRPr="00D44462">
        <w:t xml:space="preserve">. </w:t>
      </w:r>
      <w:r w:rsidRPr="00D44462">
        <w:t xml:space="preserve">Health effects values used for cancer risk assessment </w:t>
      </w:r>
      <w:r w:rsidR="0057644D" w:rsidRPr="00D44462">
        <w:t xml:space="preserve">and non-cancer health effects </w:t>
      </w:r>
      <w:r w:rsidRPr="00D44462">
        <w:t xml:space="preserve">are those available in </w:t>
      </w:r>
      <w:r w:rsidR="00D96B8A" w:rsidRPr="00D44462">
        <w:t xml:space="preserve">the OEHHA </w:t>
      </w:r>
      <w:r w:rsidR="00A141DA" w:rsidRPr="00D44462">
        <w:t>“</w:t>
      </w:r>
      <w:r w:rsidR="003C124E" w:rsidRPr="00D44462">
        <w:t>Technical Support Document for Cancer Potency Factors</w:t>
      </w:r>
      <w:r w:rsidR="00A141DA" w:rsidRPr="00D44462">
        <w:t>”</w:t>
      </w:r>
      <w:r w:rsidR="003C124E" w:rsidRPr="00D44462">
        <w:t>, June 2009</w:t>
      </w:r>
      <w:r w:rsidR="00AB0968" w:rsidRPr="00D44462">
        <w:t>,</w:t>
      </w:r>
      <w:r w:rsidR="00221C38" w:rsidRPr="00D44462">
        <w:t xml:space="preserve"> located at</w:t>
      </w:r>
      <w:r w:rsidR="006E1E77" w:rsidRPr="00D44462">
        <w:t>:</w:t>
      </w:r>
      <w:r w:rsidR="003C124E" w:rsidRPr="00D44462">
        <w:t xml:space="preserve"> </w:t>
      </w:r>
      <w:r w:rsidR="003C124E" w:rsidRPr="00D44462">
        <w:rPr>
          <w:rFonts w:cs="Arial"/>
        </w:rPr>
        <w:t>https://oehha.ca.gov/air/crnr/technical-support-document-cancer-potency-factors-2009</w:t>
      </w:r>
      <w:r w:rsidR="003C124E" w:rsidRPr="00D44462">
        <w:t xml:space="preserve">, including an updated Appendix A: </w:t>
      </w:r>
      <w:r w:rsidR="00A141DA" w:rsidRPr="00D44462">
        <w:t>“</w:t>
      </w:r>
      <w:r w:rsidR="003C124E" w:rsidRPr="00D44462">
        <w:t xml:space="preserve">Appendix A: </w:t>
      </w:r>
      <w:r w:rsidR="00D96B8A" w:rsidRPr="00D44462">
        <w:t>Hot Spots Unit Risk and Cancer Potency Values</w:t>
      </w:r>
      <w:r w:rsidR="00A141DA" w:rsidRPr="00D44462">
        <w:t>”</w:t>
      </w:r>
      <w:r w:rsidR="00D96B8A" w:rsidRPr="00D44462">
        <w:t xml:space="preserve">, </w:t>
      </w:r>
      <w:r w:rsidR="003C124E" w:rsidRPr="00D44462">
        <w:t xml:space="preserve">updated </w:t>
      </w:r>
      <w:r w:rsidR="00D96B8A" w:rsidRPr="00D44462">
        <w:t>May 2019</w:t>
      </w:r>
      <w:r w:rsidR="00221C38" w:rsidRPr="00D44462">
        <w:t>, located at</w:t>
      </w:r>
      <w:r w:rsidR="006E1E77" w:rsidRPr="00D44462">
        <w:t>:</w:t>
      </w:r>
      <w:r w:rsidR="00320687" w:rsidRPr="00D44462">
        <w:t xml:space="preserve"> https://oehha.ca.gov/media/CPFs042909.pdf; </w:t>
      </w:r>
      <w:r w:rsidR="00033818" w:rsidRPr="00D44462">
        <w:t xml:space="preserve">and </w:t>
      </w:r>
      <w:r w:rsidR="00D96B8A" w:rsidRPr="00D44462">
        <w:t xml:space="preserve">the OEHHA </w:t>
      </w:r>
      <w:r w:rsidR="004C5AC4" w:rsidRPr="00D44462">
        <w:t>“</w:t>
      </w:r>
      <w:r w:rsidR="00D96B8A" w:rsidRPr="00D44462">
        <w:t>Acute, 8-hour, and Chronic Reference Exposure Level (REL)</w:t>
      </w:r>
      <w:r w:rsidR="005D5C60" w:rsidRPr="00D44462">
        <w:t xml:space="preserve"> Summary</w:t>
      </w:r>
      <w:r w:rsidR="004C5AC4" w:rsidRPr="00D44462">
        <w:t>”</w:t>
      </w:r>
      <w:r w:rsidR="00D96B8A" w:rsidRPr="00D44462">
        <w:t>, November 2019</w:t>
      </w:r>
      <w:r w:rsidR="004C5AC4" w:rsidRPr="00D44462">
        <w:t>, located at:</w:t>
      </w:r>
      <w:r w:rsidR="00320687" w:rsidRPr="00D44462">
        <w:t xml:space="preserve"> </w:t>
      </w:r>
      <w:r w:rsidR="003C124E" w:rsidRPr="00D44462">
        <w:t xml:space="preserve">https://oehha.ca.gov/air/general-info/oehha-acute-8-hour-and-chronic-reference-exposure-level-rel-summary; </w:t>
      </w:r>
      <w:r w:rsidR="00DC6498" w:rsidRPr="00D44462">
        <w:t xml:space="preserve">and the OEHHA </w:t>
      </w:r>
      <w:r w:rsidR="005D5C60" w:rsidRPr="00D44462">
        <w:t>“</w:t>
      </w:r>
      <w:r w:rsidR="00DC6498" w:rsidRPr="00D44462">
        <w:t>p-Chloro-</w:t>
      </w:r>
      <w:r w:rsidR="004C5AC4" w:rsidRPr="00D44462">
        <w:rPr>
          <w:rFonts w:cs="Arial"/>
        </w:rPr>
        <w:t>α</w:t>
      </w:r>
      <w:r w:rsidR="00DC6498" w:rsidRPr="00D44462">
        <w:t>,</w:t>
      </w:r>
      <w:r w:rsidR="004D323C" w:rsidRPr="00D44462">
        <w:t xml:space="preserve"> </w:t>
      </w:r>
      <w:r w:rsidR="004D323C" w:rsidRPr="00D44462">
        <w:rPr>
          <w:rFonts w:cs="Arial"/>
        </w:rPr>
        <w:t>α</w:t>
      </w:r>
      <w:r w:rsidR="00DC6498" w:rsidRPr="00D44462">
        <w:t>,</w:t>
      </w:r>
      <w:r w:rsidR="004D323C" w:rsidRPr="00D44462">
        <w:t xml:space="preserve"> </w:t>
      </w:r>
      <w:r w:rsidR="004D323C" w:rsidRPr="00D44462">
        <w:rPr>
          <w:rFonts w:cs="Arial"/>
        </w:rPr>
        <w:t>α</w:t>
      </w:r>
      <w:r w:rsidR="00DC6498" w:rsidRPr="00D44462">
        <w:t>-</w:t>
      </w:r>
      <w:proofErr w:type="spellStart"/>
      <w:r w:rsidR="00DC6498" w:rsidRPr="00D44462">
        <w:t>trifluorotoluene</w:t>
      </w:r>
      <w:proofErr w:type="spellEnd"/>
      <w:r w:rsidR="00DC6498" w:rsidRPr="00D44462">
        <w:t xml:space="preserve"> (p-</w:t>
      </w:r>
      <w:proofErr w:type="spellStart"/>
      <w:r w:rsidR="00DC6498" w:rsidRPr="00D44462">
        <w:t>Chlorobenzotrifluoride</w:t>
      </w:r>
      <w:proofErr w:type="spellEnd"/>
      <w:r w:rsidR="00DC6498" w:rsidRPr="00D44462">
        <w:t>, PCBTF) Cancer Inhalation Unit Risk Factor Technical Support Document</w:t>
      </w:r>
      <w:r w:rsidR="005D5C60" w:rsidRPr="00D44462">
        <w:t>”</w:t>
      </w:r>
      <w:r w:rsidR="00767D95" w:rsidRPr="00D44462">
        <w:t>,</w:t>
      </w:r>
      <w:r w:rsidR="00DC6498" w:rsidRPr="00D44462">
        <w:t xml:space="preserve"> Aug 2020</w:t>
      </w:r>
      <w:r w:rsidR="00767D95" w:rsidRPr="00D44462">
        <w:t>,</w:t>
      </w:r>
      <w:r w:rsidR="00FF0F76" w:rsidRPr="00D44462">
        <w:t xml:space="preserve"> </w:t>
      </w:r>
      <w:r w:rsidR="003F32CD" w:rsidRPr="00D44462">
        <w:t>https://oehha.ca.gov/media/downloads/crnr/pcbtfiur080720.pdf</w:t>
      </w:r>
      <w:r w:rsidR="00DC6498" w:rsidRPr="00D44462">
        <w:t>; and</w:t>
      </w:r>
      <w:r w:rsidR="00033818" w:rsidRPr="00D44462">
        <w:t xml:space="preserve"> </w:t>
      </w:r>
      <w:r w:rsidR="00D96B8A" w:rsidRPr="00D44462">
        <w:t xml:space="preserve">the OEHHA "Air Toxics Hot Spots </w:t>
      </w:r>
      <w:r w:rsidR="00075DDE" w:rsidRPr="00D44462">
        <w:t xml:space="preserve">Program </w:t>
      </w:r>
      <w:r w:rsidR="00D96B8A" w:rsidRPr="00D44462">
        <w:t>Risk Assessment Guidelines, Guidance Manual for Preparation of Health Risk Assessments, February 2015</w:t>
      </w:r>
      <w:r w:rsidR="003C124E" w:rsidRPr="00D44462">
        <w:t>”</w:t>
      </w:r>
      <w:r w:rsidR="007234CA" w:rsidRPr="00D44462">
        <w:t>, located at: https://oehha.ca.gov/media/downloads/crnr</w:t>
      </w:r>
      <w:r w:rsidR="00E83FEA" w:rsidRPr="00D44462">
        <w:t>/2015guidancemanual.pdf</w:t>
      </w:r>
      <w:r w:rsidR="00033818" w:rsidRPr="00D44462">
        <w:t xml:space="preserve">; </w:t>
      </w:r>
      <w:r w:rsidR="007D3717" w:rsidRPr="00D44462">
        <w:t xml:space="preserve"> Consolidated Table of OEHHA / ARB Approved Risk Assessment Health Values </w:t>
      </w:r>
      <w:r w:rsidR="00E83FEA" w:rsidRPr="00D44462">
        <w:t>(</w:t>
      </w:r>
      <w:r w:rsidR="007D3717" w:rsidRPr="00D44462">
        <w:t>September 2019</w:t>
      </w:r>
      <w:r w:rsidR="00E83FEA" w:rsidRPr="00D44462">
        <w:t>)</w:t>
      </w:r>
      <w:r w:rsidR="00F076C0" w:rsidRPr="00D44462">
        <w:t>, located at: https://www.arb.ca.go</w:t>
      </w:r>
      <w:r w:rsidR="000513EF" w:rsidRPr="00D44462">
        <w:t>v</w:t>
      </w:r>
      <w:r w:rsidR="00F076C0" w:rsidRPr="00D44462">
        <w:t>/sites/default/files/classic/toxics/healthval/contable.pdf</w:t>
      </w:r>
      <w:r w:rsidR="007D3717" w:rsidRPr="00D44462">
        <w:t xml:space="preserve">; </w:t>
      </w:r>
      <w:r w:rsidR="003C124E" w:rsidRPr="00D44462">
        <w:t>and</w:t>
      </w:r>
      <w:r w:rsidR="00033818" w:rsidRPr="00D44462">
        <w:t xml:space="preserve"> CARB’s </w:t>
      </w:r>
      <w:proofErr w:type="spellStart"/>
      <w:r w:rsidR="00033818" w:rsidRPr="00D44462">
        <w:t>HotSpots</w:t>
      </w:r>
      <w:proofErr w:type="spellEnd"/>
      <w:r w:rsidR="00033818" w:rsidRPr="00D44462">
        <w:t xml:space="preserve"> Analysis and Reporting </w:t>
      </w:r>
      <w:r w:rsidR="006A6AF5" w:rsidRPr="00D44462">
        <w:t xml:space="preserve">Program (HARP), </w:t>
      </w:r>
      <w:r w:rsidR="001D6219" w:rsidRPr="00D44462">
        <w:t xml:space="preserve">which includes the </w:t>
      </w:r>
      <w:r w:rsidR="006A6AF5" w:rsidRPr="00D44462">
        <w:t xml:space="preserve">Air Dispersion Modeling and Risk Tool </w:t>
      </w:r>
      <w:r w:rsidR="00CC1023" w:rsidRPr="00D44462">
        <w:t>(ADRM)</w:t>
      </w:r>
      <w:r w:rsidR="001D6219" w:rsidRPr="00D44462">
        <w:t>,</w:t>
      </w:r>
      <w:r w:rsidR="00CC1023" w:rsidRPr="00D44462">
        <w:t xml:space="preserve"> </w:t>
      </w:r>
      <w:r w:rsidR="008C2D6E" w:rsidRPr="00D44462">
        <w:t>version</w:t>
      </w:r>
      <w:r w:rsidR="006A6AF5" w:rsidRPr="00D44462">
        <w:t xml:space="preserve"> 19121 - May 1, 2019</w:t>
      </w:r>
      <w:r w:rsidR="001D6219" w:rsidRPr="00D44462">
        <w:t>, located at:</w:t>
      </w:r>
      <w:r w:rsidR="006A6AF5" w:rsidRPr="00D44462">
        <w:t xml:space="preserve"> https://ww</w:t>
      </w:r>
      <w:r w:rsidR="008C2D6E" w:rsidRPr="00D44462">
        <w:t>w</w:t>
      </w:r>
      <w:r w:rsidR="006A6AF5" w:rsidRPr="00D44462">
        <w:t>.arb.ca.gov/</w:t>
      </w:r>
      <w:r w:rsidR="008A37C0" w:rsidRPr="00D44462">
        <w:t>sites/default/files/classic/</w:t>
      </w:r>
      <w:r w:rsidR="006A6AF5" w:rsidRPr="00D44462">
        <w:t>toxics/harp/software2/harp2admrt19121.zip), all of</w:t>
      </w:r>
      <w:r w:rsidR="00320687" w:rsidRPr="00D44462">
        <w:t xml:space="preserve"> </w:t>
      </w:r>
      <w:r w:rsidRPr="00D44462">
        <w:t xml:space="preserve">which </w:t>
      </w:r>
      <w:r w:rsidR="00743B74" w:rsidRPr="00D44462">
        <w:t xml:space="preserve">are </w:t>
      </w:r>
      <w:r w:rsidRPr="00D44462">
        <w:t xml:space="preserve">incorporated by reference </w:t>
      </w:r>
      <w:r w:rsidR="00471D83" w:rsidRPr="00D44462">
        <w:t>in Appendix G</w:t>
      </w:r>
      <w:r w:rsidR="00E90623" w:rsidRPr="00D44462">
        <w:t>.</w:t>
      </w:r>
    </w:p>
    <w:p w14:paraId="4C38898F" w14:textId="779D0071" w:rsidR="00FF0F76" w:rsidRPr="00D44462" w:rsidRDefault="009F3589" w:rsidP="008049FA">
      <w:pPr>
        <w:tabs>
          <w:tab w:val="left" w:pos="0"/>
          <w:tab w:val="left" w:pos="1620"/>
          <w:tab w:val="left" w:pos="2070"/>
          <w:tab w:val="left" w:pos="3600"/>
        </w:tabs>
        <w:suppressAutoHyphens/>
        <w:spacing w:after="240"/>
        <w:ind w:left="1080" w:hanging="540"/>
      </w:pPr>
      <w:r w:rsidRPr="00D44462">
        <w:lastRenderedPageBreak/>
        <w:t>(8)</w:t>
      </w:r>
      <w:r w:rsidR="008049FA" w:rsidRPr="00D44462">
        <w:tab/>
      </w:r>
      <w:r w:rsidR="009D67F8" w:rsidRPr="00D44462">
        <w:t>Screening health risk assessment tables that are consistent with OEHHA Risk Assessment methodologies may be used at district discretion</w:t>
      </w:r>
      <w:r w:rsidR="00FF0F76" w:rsidRPr="00D44462">
        <w:t xml:space="preserve">. </w:t>
      </w:r>
      <w:r w:rsidR="009D67F8" w:rsidRPr="00D44462">
        <w:t>Some examples are provided here:</w:t>
      </w:r>
      <w:r w:rsidR="00767165" w:rsidRPr="00D44462">
        <w:t xml:space="preserve"> </w:t>
      </w:r>
      <w:r w:rsidR="00084A51" w:rsidRPr="00D44462">
        <w:t>https://ww2.arb.ca.gov/hot-spots-stationary-diesel-engine-screening-risk-assessment-tables</w:t>
      </w:r>
      <w:r w:rsidR="00FF0F76" w:rsidRPr="00D44462">
        <w:t xml:space="preserve">. </w:t>
      </w:r>
      <w:r w:rsidR="00767165" w:rsidRPr="00D44462">
        <w:t xml:space="preserve">In order to use the tables, the configuration of the diesel engine(s) must </w:t>
      </w:r>
      <w:r w:rsidR="00EA308A" w:rsidRPr="00D44462">
        <w:t xml:space="preserve">be representative of </w:t>
      </w:r>
      <w:r w:rsidR="00767165" w:rsidRPr="00D44462">
        <w:t>what was used in the modeling analysis, including the requirement that the diesel engine have a vertical stack with no restrictions such as a rain cap.</w:t>
      </w:r>
    </w:p>
    <w:p w14:paraId="2B4158EA" w14:textId="5240648A" w:rsidR="00FF0F76" w:rsidRPr="00D44462" w:rsidRDefault="00087B71" w:rsidP="008049FA">
      <w:pPr>
        <w:tabs>
          <w:tab w:val="left" w:pos="0"/>
          <w:tab w:val="left" w:pos="1620"/>
          <w:tab w:val="left" w:pos="2070"/>
          <w:tab w:val="left" w:pos="3600"/>
        </w:tabs>
        <w:suppressAutoHyphens/>
        <w:spacing w:after="240"/>
        <w:ind w:left="1080" w:hanging="540"/>
      </w:pPr>
      <w:r w:rsidRPr="00D44462">
        <w:t>(9)</w:t>
      </w:r>
      <w:r w:rsidR="008049FA" w:rsidRPr="00D44462">
        <w:tab/>
      </w:r>
      <w:r w:rsidRPr="00D44462">
        <w:t>At district discretion, population-wide impact assessment may be required for facilities for screening purposes.</w:t>
      </w:r>
    </w:p>
    <w:p w14:paraId="7DD2CA58" w14:textId="4DD7C8EB" w:rsidR="00FF0F76" w:rsidRPr="00D44462" w:rsidRDefault="009F3589" w:rsidP="008049FA">
      <w:pPr>
        <w:tabs>
          <w:tab w:val="left" w:pos="0"/>
          <w:tab w:val="left" w:pos="1620"/>
          <w:tab w:val="left" w:pos="2070"/>
          <w:tab w:val="left" w:pos="3600"/>
        </w:tabs>
        <w:suppressAutoHyphens/>
        <w:spacing w:after="240"/>
        <w:ind w:left="1080" w:hanging="540"/>
      </w:pPr>
      <w:r w:rsidRPr="00D44462">
        <w:t>(</w:t>
      </w:r>
      <w:r w:rsidR="00087B71" w:rsidRPr="00D44462">
        <w:t>10</w:t>
      </w:r>
      <w:r w:rsidR="00767165" w:rsidRPr="00D44462">
        <w:t>)</w:t>
      </w:r>
      <w:r w:rsidR="00D44462">
        <w:tab/>
      </w:r>
      <w:r w:rsidR="00767165" w:rsidRPr="00D44462">
        <w:t>Any other assumptions, if needed, must be consistent with the procedures approved by OEHHA for preparing health risk assessments</w:t>
      </w:r>
      <w:r w:rsidR="006C3E0A" w:rsidRPr="00D44462">
        <w:t>.</w:t>
      </w:r>
    </w:p>
    <w:p w14:paraId="6C5D204C" w14:textId="71C89FC7" w:rsidR="00767165" w:rsidRPr="00F725F9" w:rsidRDefault="00767165" w:rsidP="00E53F1C">
      <w:pPr>
        <w:tabs>
          <w:tab w:val="left" w:pos="0"/>
          <w:tab w:val="left" w:pos="1620"/>
          <w:tab w:val="left" w:pos="2070"/>
          <w:tab w:val="left" w:pos="3600"/>
        </w:tabs>
        <w:suppressAutoHyphens/>
        <w:ind w:left="540" w:hanging="540"/>
      </w:pPr>
      <w:r w:rsidRPr="00E90623">
        <w:t>(F)</w:t>
      </w:r>
      <w:r w:rsidRPr="00E90623">
        <w:tab/>
        <w:t xml:space="preserve">Stochastic modeling exercises are not acceptable as </w:t>
      </w:r>
      <w:r w:rsidR="00F725F9" w:rsidRPr="00E90623">
        <w:t>screening lev</w:t>
      </w:r>
      <w:r w:rsidR="00E53F1C">
        <w:t>el risk assessment</w:t>
      </w:r>
      <w:r w:rsidR="006E41BC">
        <w:t>.</w:t>
      </w:r>
    </w:p>
    <w:sectPr w:rsidR="00767165" w:rsidRPr="00F725F9" w:rsidSect="006E6238">
      <w:footerReference w:type="default" r:id="rId10"/>
      <w:footerReference w:type="first" r:id="rId11"/>
      <w:pgSz w:w="12240" w:h="15840" w:code="1"/>
      <w:pgMar w:top="1008" w:right="1152" w:bottom="1008" w:left="1296" w:header="720" w:footer="720" w:gutter="0"/>
      <w:paperSrc w:first="18770" w:other="1877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1F4C" w14:textId="77777777" w:rsidR="0082493C" w:rsidRDefault="0082493C">
      <w:r>
        <w:separator/>
      </w:r>
    </w:p>
  </w:endnote>
  <w:endnote w:type="continuationSeparator" w:id="0">
    <w:p w14:paraId="3BBFB1D5" w14:textId="77777777" w:rsidR="0082493C" w:rsidRDefault="0082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94B4" w14:textId="4272E64F" w:rsidR="000E3CCC" w:rsidRDefault="000E3CCC" w:rsidP="006E6238">
    <w:pPr>
      <w:pStyle w:val="Footer"/>
      <w:jc w:val="center"/>
    </w:pPr>
    <w:r>
      <w:t xml:space="preserve">F – </w:t>
    </w:r>
    <w:r>
      <w:fldChar w:fldCharType="begin"/>
    </w:r>
    <w:r>
      <w:instrText xml:space="preserve"> PAGE   \* MERGEFORMAT </w:instrText>
    </w:r>
    <w:r>
      <w:fldChar w:fldCharType="separate"/>
    </w:r>
    <w:r w:rsidR="0092531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31DB" w14:textId="1198AA7E" w:rsidR="000E3CCC" w:rsidRPr="007E5042" w:rsidRDefault="000E3CCC" w:rsidP="00C6691A">
    <w:pPr>
      <w:pStyle w:val="Footer"/>
      <w:jc w:val="center"/>
    </w:pPr>
    <w:r>
      <w:t>F – [</w:t>
    </w:r>
    <w:sdt>
      <w:sdtPr>
        <w:id w:val="-5522348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85BA" w14:textId="77777777" w:rsidR="0082493C" w:rsidRDefault="0082493C">
      <w:r>
        <w:separator/>
      </w:r>
    </w:p>
  </w:footnote>
  <w:footnote w:type="continuationSeparator" w:id="0">
    <w:p w14:paraId="3925298E" w14:textId="77777777" w:rsidR="0082493C" w:rsidRDefault="0082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5E1C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1850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6D5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DE05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AC14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3A4C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E687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52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B82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009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60538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FC1605D"/>
    <w:multiLevelType w:val="singleLevel"/>
    <w:tmpl w:val="55D4FAAE"/>
    <w:lvl w:ilvl="0">
      <w:start w:val="3"/>
      <w:numFmt w:val="decimal"/>
      <w:lvlText w:val="(%1)"/>
      <w:lvlJc w:val="left"/>
      <w:pPr>
        <w:tabs>
          <w:tab w:val="num" w:pos="540"/>
        </w:tabs>
        <w:ind w:left="540" w:hanging="540"/>
      </w:pPr>
      <w:rPr>
        <w:rFonts w:hint="default"/>
      </w:rPr>
    </w:lvl>
  </w:abstractNum>
  <w:abstractNum w:abstractNumId="12" w15:restartNumberingAfterBreak="0">
    <w:nsid w:val="26AB3469"/>
    <w:multiLevelType w:val="singleLevel"/>
    <w:tmpl w:val="11A2E262"/>
    <w:lvl w:ilvl="0">
      <w:start w:val="12"/>
      <w:numFmt w:val="decimal"/>
      <w:lvlText w:val="(%1)"/>
      <w:lvlJc w:val="left"/>
      <w:pPr>
        <w:tabs>
          <w:tab w:val="num" w:pos="540"/>
        </w:tabs>
        <w:ind w:left="540" w:hanging="540"/>
      </w:pPr>
      <w:rPr>
        <w:rFonts w:hint="default"/>
      </w:rPr>
    </w:lvl>
  </w:abstractNum>
  <w:abstractNum w:abstractNumId="13" w15:restartNumberingAfterBreak="0">
    <w:nsid w:val="3B0A25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CAD67A6"/>
    <w:multiLevelType w:val="hybridMultilevel"/>
    <w:tmpl w:val="BC56D888"/>
    <w:lvl w:ilvl="0" w:tplc="828CDA32">
      <w:start w:val="1"/>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F4569A6"/>
    <w:multiLevelType w:val="singleLevel"/>
    <w:tmpl w:val="88B4FA36"/>
    <w:lvl w:ilvl="0">
      <w:start w:val="9"/>
      <w:numFmt w:val="decimal"/>
      <w:lvlText w:val="(%1)"/>
      <w:lvlJc w:val="left"/>
      <w:pPr>
        <w:tabs>
          <w:tab w:val="num" w:pos="510"/>
        </w:tabs>
        <w:ind w:left="510" w:hanging="510"/>
      </w:pPr>
      <w:rPr>
        <w:rFonts w:hint="default"/>
      </w:rPr>
    </w:lvl>
  </w:abstractNum>
  <w:abstractNum w:abstractNumId="16" w15:restartNumberingAfterBreak="0">
    <w:nsid w:val="49CD7B1D"/>
    <w:multiLevelType w:val="singleLevel"/>
    <w:tmpl w:val="B7BA01A0"/>
    <w:lvl w:ilvl="0">
      <w:start w:val="6"/>
      <w:numFmt w:val="upperLetter"/>
      <w:lvlText w:val="(%1)"/>
      <w:lvlJc w:val="left"/>
      <w:pPr>
        <w:tabs>
          <w:tab w:val="num" w:pos="630"/>
        </w:tabs>
        <w:ind w:left="630" w:hanging="630"/>
      </w:pPr>
      <w:rPr>
        <w:rFonts w:hint="default"/>
      </w:rPr>
    </w:lvl>
  </w:abstractNum>
  <w:abstractNum w:abstractNumId="17" w15:restartNumberingAfterBreak="0">
    <w:nsid w:val="56221BEE"/>
    <w:multiLevelType w:val="singleLevel"/>
    <w:tmpl w:val="11A2E262"/>
    <w:lvl w:ilvl="0">
      <w:start w:val="10"/>
      <w:numFmt w:val="decimal"/>
      <w:lvlText w:val="(%1)"/>
      <w:lvlJc w:val="left"/>
      <w:pPr>
        <w:tabs>
          <w:tab w:val="num" w:pos="540"/>
        </w:tabs>
        <w:ind w:left="540" w:hanging="540"/>
      </w:pPr>
      <w:rPr>
        <w:rFonts w:hint="default"/>
      </w:rPr>
    </w:lvl>
  </w:abstractNum>
  <w:abstractNum w:abstractNumId="18" w15:restartNumberingAfterBreak="0">
    <w:nsid w:val="663C4B2C"/>
    <w:multiLevelType w:val="singleLevel"/>
    <w:tmpl w:val="52CCEF88"/>
    <w:lvl w:ilvl="0">
      <w:start w:val="4"/>
      <w:numFmt w:val="lowerLetter"/>
      <w:lvlText w:val="(%1)"/>
      <w:lvlJc w:val="left"/>
      <w:pPr>
        <w:tabs>
          <w:tab w:val="num" w:pos="1200"/>
        </w:tabs>
        <w:ind w:left="1200" w:hanging="480"/>
      </w:pPr>
      <w:rPr>
        <w:rFonts w:hint="default"/>
      </w:rPr>
    </w:lvl>
  </w:abstractNum>
  <w:abstractNum w:abstractNumId="19" w15:restartNumberingAfterBreak="0">
    <w:nsid w:val="75076482"/>
    <w:multiLevelType w:val="singleLevel"/>
    <w:tmpl w:val="11A2E262"/>
    <w:lvl w:ilvl="0">
      <w:start w:val="12"/>
      <w:numFmt w:val="decimal"/>
      <w:lvlText w:val="(%1)"/>
      <w:lvlJc w:val="left"/>
      <w:pPr>
        <w:tabs>
          <w:tab w:val="num" w:pos="540"/>
        </w:tabs>
        <w:ind w:left="540" w:hanging="540"/>
      </w:pPr>
      <w:rPr>
        <w:rFonts w:hint="default"/>
      </w:rPr>
    </w:lvl>
  </w:abstractNum>
  <w:num w:numId="1">
    <w:abstractNumId w:val="16"/>
  </w:num>
  <w:num w:numId="2">
    <w:abstractNumId w:val="18"/>
  </w:num>
  <w:num w:numId="3">
    <w:abstractNumId w:val="11"/>
  </w:num>
  <w:num w:numId="4">
    <w:abstractNumId w:val="19"/>
  </w:num>
  <w:num w:numId="5">
    <w:abstractNumId w:val="12"/>
  </w:num>
  <w:num w:numId="6">
    <w:abstractNumId w:val="17"/>
  </w:num>
  <w:num w:numId="7">
    <w:abstractNumId w:val="15"/>
  </w:num>
  <w:num w:numId="8">
    <w:abstractNumId w:val="10"/>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05"/>
    <w:rsid w:val="000054FF"/>
    <w:rsid w:val="000279FE"/>
    <w:rsid w:val="00031316"/>
    <w:rsid w:val="00033818"/>
    <w:rsid w:val="000513EF"/>
    <w:rsid w:val="00075DDE"/>
    <w:rsid w:val="00084A51"/>
    <w:rsid w:val="00087B71"/>
    <w:rsid w:val="000A3630"/>
    <w:rsid w:val="000C3EA7"/>
    <w:rsid w:val="000E0E39"/>
    <w:rsid w:val="000E3CCC"/>
    <w:rsid w:val="000F6431"/>
    <w:rsid w:val="00145722"/>
    <w:rsid w:val="001511AD"/>
    <w:rsid w:val="00195F69"/>
    <w:rsid w:val="001A6088"/>
    <w:rsid w:val="001B5F96"/>
    <w:rsid w:val="001C47B4"/>
    <w:rsid w:val="001C747B"/>
    <w:rsid w:val="001D6219"/>
    <w:rsid w:val="001E4A2D"/>
    <w:rsid w:val="001F1605"/>
    <w:rsid w:val="001F4227"/>
    <w:rsid w:val="00202F3D"/>
    <w:rsid w:val="00217F6A"/>
    <w:rsid w:val="00221C38"/>
    <w:rsid w:val="002422E0"/>
    <w:rsid w:val="00253A80"/>
    <w:rsid w:val="00257451"/>
    <w:rsid w:val="00261B98"/>
    <w:rsid w:val="002661A2"/>
    <w:rsid w:val="00270C5E"/>
    <w:rsid w:val="00294E78"/>
    <w:rsid w:val="002C7207"/>
    <w:rsid w:val="00306670"/>
    <w:rsid w:val="003147A6"/>
    <w:rsid w:val="00320687"/>
    <w:rsid w:val="00376363"/>
    <w:rsid w:val="003C124E"/>
    <w:rsid w:val="003D784F"/>
    <w:rsid w:val="003F32CD"/>
    <w:rsid w:val="00441F1E"/>
    <w:rsid w:val="00456717"/>
    <w:rsid w:val="00460745"/>
    <w:rsid w:val="00471D83"/>
    <w:rsid w:val="004A1FBD"/>
    <w:rsid w:val="004A6E21"/>
    <w:rsid w:val="004B4505"/>
    <w:rsid w:val="004C5AC4"/>
    <w:rsid w:val="004D323C"/>
    <w:rsid w:val="004E28B8"/>
    <w:rsid w:val="00526F5B"/>
    <w:rsid w:val="0056172D"/>
    <w:rsid w:val="00571FE2"/>
    <w:rsid w:val="0057644D"/>
    <w:rsid w:val="005B2B41"/>
    <w:rsid w:val="005D396A"/>
    <w:rsid w:val="005D5C60"/>
    <w:rsid w:val="005E209D"/>
    <w:rsid w:val="005F204E"/>
    <w:rsid w:val="0060520B"/>
    <w:rsid w:val="00616430"/>
    <w:rsid w:val="00635F51"/>
    <w:rsid w:val="00651092"/>
    <w:rsid w:val="006850DE"/>
    <w:rsid w:val="006A221D"/>
    <w:rsid w:val="006A6AF5"/>
    <w:rsid w:val="006C3E0A"/>
    <w:rsid w:val="006E1E77"/>
    <w:rsid w:val="006E41BC"/>
    <w:rsid w:val="006E6238"/>
    <w:rsid w:val="00700FD7"/>
    <w:rsid w:val="007016DE"/>
    <w:rsid w:val="007234CA"/>
    <w:rsid w:val="00743B74"/>
    <w:rsid w:val="00747EC6"/>
    <w:rsid w:val="0076594C"/>
    <w:rsid w:val="00767165"/>
    <w:rsid w:val="00767D95"/>
    <w:rsid w:val="00786C80"/>
    <w:rsid w:val="007B5EDA"/>
    <w:rsid w:val="007D3717"/>
    <w:rsid w:val="007E5042"/>
    <w:rsid w:val="008049FA"/>
    <w:rsid w:val="00814DD0"/>
    <w:rsid w:val="008175B8"/>
    <w:rsid w:val="0082493C"/>
    <w:rsid w:val="008758B1"/>
    <w:rsid w:val="008967C2"/>
    <w:rsid w:val="008A37C0"/>
    <w:rsid w:val="008C2D6E"/>
    <w:rsid w:val="008C3C6B"/>
    <w:rsid w:val="008C4B9B"/>
    <w:rsid w:val="00902565"/>
    <w:rsid w:val="00906466"/>
    <w:rsid w:val="00925318"/>
    <w:rsid w:val="00930D8F"/>
    <w:rsid w:val="00966AE6"/>
    <w:rsid w:val="00971FD9"/>
    <w:rsid w:val="009A23EF"/>
    <w:rsid w:val="009A45A6"/>
    <w:rsid w:val="009C6698"/>
    <w:rsid w:val="009D67F8"/>
    <w:rsid w:val="009F3589"/>
    <w:rsid w:val="00A02ED5"/>
    <w:rsid w:val="00A069E5"/>
    <w:rsid w:val="00A141DA"/>
    <w:rsid w:val="00A403A9"/>
    <w:rsid w:val="00A441C4"/>
    <w:rsid w:val="00A6745C"/>
    <w:rsid w:val="00A73E0D"/>
    <w:rsid w:val="00AA0874"/>
    <w:rsid w:val="00AB0968"/>
    <w:rsid w:val="00AF013C"/>
    <w:rsid w:val="00B10A5D"/>
    <w:rsid w:val="00B1270D"/>
    <w:rsid w:val="00B23F51"/>
    <w:rsid w:val="00B325D5"/>
    <w:rsid w:val="00B563D8"/>
    <w:rsid w:val="00B6706C"/>
    <w:rsid w:val="00B70D78"/>
    <w:rsid w:val="00B77F6B"/>
    <w:rsid w:val="00B84BB2"/>
    <w:rsid w:val="00BA45C0"/>
    <w:rsid w:val="00BC6323"/>
    <w:rsid w:val="00C20BED"/>
    <w:rsid w:val="00C6691A"/>
    <w:rsid w:val="00C832AA"/>
    <w:rsid w:val="00CC1023"/>
    <w:rsid w:val="00CD2BAA"/>
    <w:rsid w:val="00CF404F"/>
    <w:rsid w:val="00D00B41"/>
    <w:rsid w:val="00D14D5B"/>
    <w:rsid w:val="00D155B0"/>
    <w:rsid w:val="00D2231E"/>
    <w:rsid w:val="00D329AD"/>
    <w:rsid w:val="00D43692"/>
    <w:rsid w:val="00D44462"/>
    <w:rsid w:val="00D56C1A"/>
    <w:rsid w:val="00D676B2"/>
    <w:rsid w:val="00D96B8A"/>
    <w:rsid w:val="00DC4F38"/>
    <w:rsid w:val="00DC6498"/>
    <w:rsid w:val="00E10FBE"/>
    <w:rsid w:val="00E278E2"/>
    <w:rsid w:val="00E32DF4"/>
    <w:rsid w:val="00E53F1C"/>
    <w:rsid w:val="00E5774F"/>
    <w:rsid w:val="00E6607E"/>
    <w:rsid w:val="00E72ACC"/>
    <w:rsid w:val="00E74154"/>
    <w:rsid w:val="00E83FEA"/>
    <w:rsid w:val="00E90623"/>
    <w:rsid w:val="00E9209B"/>
    <w:rsid w:val="00E97944"/>
    <w:rsid w:val="00EA308A"/>
    <w:rsid w:val="00EC0B25"/>
    <w:rsid w:val="00EC0CC0"/>
    <w:rsid w:val="00ED2761"/>
    <w:rsid w:val="00F076C0"/>
    <w:rsid w:val="00F17FE3"/>
    <w:rsid w:val="00F21FD8"/>
    <w:rsid w:val="00F26315"/>
    <w:rsid w:val="00F333F3"/>
    <w:rsid w:val="00F627AC"/>
    <w:rsid w:val="00F71331"/>
    <w:rsid w:val="00F725F9"/>
    <w:rsid w:val="00FB51BA"/>
    <w:rsid w:val="00FC64B0"/>
    <w:rsid w:val="00FC6C56"/>
    <w:rsid w:val="00FF0F76"/>
    <w:rsid w:val="29ED2CF2"/>
    <w:rsid w:val="370E91A1"/>
    <w:rsid w:val="5F46FD0D"/>
    <w:rsid w:val="7802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A51E8"/>
  <w15:chartTrackingRefBased/>
  <w15:docId w15:val="{0594CC86-70E4-4116-8EF6-5E8EB449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316"/>
    <w:rPr>
      <w:rFonts w:ascii="Arial" w:hAnsi="Arial"/>
      <w:sz w:val="24"/>
    </w:rPr>
  </w:style>
  <w:style w:type="paragraph" w:styleId="Heading1">
    <w:name w:val="heading 1"/>
    <w:basedOn w:val="Normal"/>
    <w:next w:val="Normal"/>
    <w:qFormat/>
    <w:pPr>
      <w:keepNext/>
      <w:tabs>
        <w:tab w:val="left" w:pos="306"/>
        <w:tab w:val="left" w:pos="1026"/>
        <w:tab w:val="left" w:pos="2376"/>
        <w:tab w:val="left" w:pos="2736"/>
        <w:tab w:val="left" w:pos="8856"/>
        <w:tab w:val="left" w:pos="10800"/>
      </w:tabs>
      <w:suppressAutoHyphens/>
      <w:ind w:left="-180"/>
      <w:outlineLvl w:val="0"/>
    </w:pPr>
    <w:rPr>
      <w:b/>
    </w:rPr>
  </w:style>
  <w:style w:type="paragraph" w:styleId="Heading2">
    <w:name w:val="heading 2"/>
    <w:basedOn w:val="Normal"/>
    <w:next w:val="Normal"/>
    <w:qFormat/>
    <w:pPr>
      <w:keepNext/>
      <w:tabs>
        <w:tab w:val="left" w:pos="306"/>
        <w:tab w:val="left" w:pos="1026"/>
        <w:tab w:val="left" w:pos="2376"/>
        <w:tab w:val="left" w:pos="2736"/>
        <w:tab w:val="left" w:pos="8856"/>
        <w:tab w:val="left" w:pos="10800"/>
      </w:tabs>
      <w:suppressAutoHyphens/>
      <w:ind w:left="-180"/>
      <w:outlineLvl w:val="1"/>
    </w:pPr>
    <w:rPr>
      <w:b/>
      <w:sz w:val="28"/>
      <w:u w:val="single"/>
    </w:rPr>
  </w:style>
  <w:style w:type="paragraph" w:styleId="Heading3">
    <w:name w:val="heading 3"/>
    <w:basedOn w:val="Normal"/>
    <w:next w:val="Normal"/>
    <w:qFormat/>
    <w:pPr>
      <w:keepNext/>
      <w:tabs>
        <w:tab w:val="left" w:pos="0"/>
        <w:tab w:val="left" w:pos="180"/>
        <w:tab w:val="left" w:pos="360"/>
        <w:tab w:val="left" w:pos="576"/>
        <w:tab w:val="left" w:pos="900"/>
        <w:tab w:val="left" w:pos="1170"/>
        <w:tab w:val="left" w:pos="2250"/>
        <w:tab w:val="left" w:pos="6480"/>
        <w:tab w:val="left" w:pos="7200"/>
        <w:tab w:val="left" w:pos="7920"/>
        <w:tab w:val="left" w:pos="8460"/>
        <w:tab w:val="left" w:pos="8640"/>
      </w:tabs>
      <w:suppressAutoHyphens/>
      <w:ind w:left="576" w:right="360" w:hanging="576"/>
      <w:outlineLvl w:val="2"/>
    </w:pPr>
    <w:rPr>
      <w:b/>
    </w:rPr>
  </w:style>
  <w:style w:type="paragraph" w:styleId="Heading4">
    <w:name w:val="heading 4"/>
    <w:basedOn w:val="Normal"/>
    <w:next w:val="Normal"/>
    <w:qFormat/>
    <w:pPr>
      <w:keepNext/>
      <w:tabs>
        <w:tab w:val="left" w:pos="0"/>
        <w:tab w:val="left" w:pos="720"/>
        <w:tab w:val="left" w:pos="1170"/>
        <w:tab w:val="left" w:pos="2160"/>
      </w:tabs>
      <w:suppressAutoHyphens/>
      <w:jc w:val="center"/>
      <w:outlineLvl w:val="3"/>
    </w:pPr>
    <w:rPr>
      <w:b/>
      <w:sz w:val="28"/>
    </w:rPr>
  </w:style>
  <w:style w:type="paragraph" w:styleId="Heading5">
    <w:name w:val="heading 5"/>
    <w:basedOn w:val="Normal"/>
    <w:next w:val="Normal"/>
    <w:qFormat/>
    <w:pPr>
      <w:keepNext/>
      <w:tabs>
        <w:tab w:val="left" w:pos="720"/>
        <w:tab w:val="left" w:pos="1170"/>
        <w:tab w:val="left" w:pos="2484"/>
        <w:tab w:val="left" w:pos="2520"/>
        <w:tab w:val="left" w:pos="2880"/>
      </w:tabs>
      <w:suppressAutoHyphens/>
      <w:ind w:left="2520"/>
      <w:outlineLvl w:val="4"/>
    </w:pPr>
  </w:style>
  <w:style w:type="paragraph" w:styleId="Heading6">
    <w:name w:val="heading 6"/>
    <w:basedOn w:val="Normal"/>
    <w:next w:val="Normal"/>
    <w:qFormat/>
    <w:pPr>
      <w:keepNext/>
      <w:tabs>
        <w:tab w:val="left" w:pos="0"/>
        <w:tab w:val="left" w:pos="504"/>
        <w:tab w:val="left" w:pos="864"/>
        <w:tab w:val="left" w:pos="4374"/>
        <w:tab w:val="left" w:pos="5040"/>
        <w:tab w:val="left" w:pos="5760"/>
        <w:tab w:val="left" w:pos="6480"/>
        <w:tab w:val="left" w:pos="7200"/>
        <w:tab w:val="left" w:pos="7920"/>
        <w:tab w:val="left" w:pos="8640"/>
        <w:tab w:val="left" w:pos="9306"/>
        <w:tab w:val="left" w:pos="10080"/>
      </w:tabs>
      <w:suppressAutoHyphens/>
      <w:ind w:firstLine="540"/>
      <w:outlineLvl w:val="5"/>
    </w:pPr>
  </w:style>
  <w:style w:type="paragraph" w:styleId="Heading7">
    <w:name w:val="heading 7"/>
    <w:basedOn w:val="Normal"/>
    <w:next w:val="Normal"/>
    <w:qFormat/>
    <w:pPr>
      <w:keepNext/>
      <w:tabs>
        <w:tab w:val="left" w:pos="1026"/>
        <w:tab w:val="left" w:pos="1476"/>
        <w:tab w:val="left" w:pos="9846"/>
        <w:tab w:val="left" w:pos="10080"/>
      </w:tabs>
      <w:suppressAutoHyphens/>
      <w:ind w:left="540" w:hanging="540"/>
      <w:outlineLvl w:val="6"/>
    </w:pPr>
    <w:rPr>
      <w:b/>
    </w:rPr>
  </w:style>
  <w:style w:type="paragraph" w:styleId="Heading8">
    <w:name w:val="heading 8"/>
    <w:basedOn w:val="Normal"/>
    <w:next w:val="Normal"/>
    <w:qFormat/>
    <w:pPr>
      <w:keepNext/>
      <w:tabs>
        <w:tab w:val="left" w:pos="0"/>
        <w:tab w:val="left" w:pos="360"/>
        <w:tab w:val="left" w:pos="1026"/>
        <w:tab w:val="left" w:pos="1476"/>
        <w:tab w:val="left" w:pos="9846"/>
        <w:tab w:val="left" w:pos="10080"/>
      </w:tabs>
      <w:suppressAutoHyphens/>
      <w:outlineLvl w:val="7"/>
    </w:pPr>
    <w:rPr>
      <w:b/>
    </w:rPr>
  </w:style>
  <w:style w:type="paragraph" w:styleId="Heading9">
    <w:name w:val="heading 9"/>
    <w:basedOn w:val="Normal"/>
    <w:next w:val="Normal"/>
    <w:qFormat/>
    <w:pPr>
      <w:keepNext/>
      <w:tabs>
        <w:tab w:val="left" w:pos="0"/>
      </w:tabs>
      <w:suppressAutoHyphens/>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dnoteText">
    <w:name w:val="endnote text"/>
    <w:basedOn w:val="Normal"/>
    <w:semiHidden/>
    <w:pPr>
      <w:widowControl w:val="0"/>
    </w:pPr>
    <w:rPr>
      <w:rFonts w:ascii="Courier New" w:hAnsi="Courier New"/>
      <w:snapToGrid w:val="0"/>
    </w:rPr>
  </w:style>
  <w:style w:type="paragraph" w:styleId="BlockText">
    <w:name w:val="Block Text"/>
    <w:basedOn w:val="Normal"/>
    <w:pPr>
      <w:tabs>
        <w:tab w:val="left" w:pos="0"/>
        <w:tab w:val="left" w:pos="180"/>
        <w:tab w:val="left" w:pos="360"/>
        <w:tab w:val="left" w:pos="576"/>
        <w:tab w:val="left" w:pos="720"/>
        <w:tab w:val="left" w:pos="900"/>
        <w:tab w:val="left" w:pos="1170"/>
        <w:tab w:val="left" w:pos="1476"/>
        <w:tab w:val="left" w:pos="5670"/>
        <w:tab w:val="left" w:pos="6480"/>
        <w:tab w:val="left" w:pos="7200"/>
        <w:tab w:val="left" w:pos="7920"/>
        <w:tab w:val="left" w:pos="8460"/>
        <w:tab w:val="left" w:pos="8640"/>
      </w:tabs>
      <w:suppressAutoHyphens/>
      <w:ind w:left="1476" w:right="720" w:hanging="1476"/>
    </w:pPr>
    <w:rPr>
      <w:sz w:val="22"/>
    </w:rPr>
  </w:style>
  <w:style w:type="paragraph" w:styleId="BodyTextIndent">
    <w:name w:val="Body Text Indent"/>
    <w:basedOn w:val="Normal"/>
    <w:pPr>
      <w:tabs>
        <w:tab w:val="left" w:pos="630"/>
        <w:tab w:val="left" w:pos="1440"/>
        <w:tab w:val="left" w:pos="3600"/>
      </w:tabs>
      <w:suppressAutoHyphens/>
      <w:ind w:left="900" w:hanging="900"/>
    </w:pPr>
    <w:rPr>
      <w:sz w:val="22"/>
    </w:rPr>
  </w:style>
  <w:style w:type="paragraph" w:styleId="BodyTextIndent2">
    <w:name w:val="Body Text Indent 2"/>
    <w:basedOn w:val="Normal"/>
    <w:pPr>
      <w:tabs>
        <w:tab w:val="left" w:pos="630"/>
        <w:tab w:val="left" w:pos="1440"/>
        <w:tab w:val="left" w:pos="3600"/>
      </w:tabs>
      <w:suppressAutoHyphens/>
      <w:ind w:left="6480" w:hanging="6480"/>
    </w:pPr>
    <w:rPr>
      <w:sz w:val="22"/>
    </w:rPr>
  </w:style>
  <w:style w:type="paragraph" w:styleId="BodyTextIndent3">
    <w:name w:val="Body Text Indent 3"/>
    <w:basedOn w:val="Normal"/>
    <w:pPr>
      <w:suppressAutoHyphens/>
      <w:ind w:left="1440" w:hanging="2160"/>
    </w:pPr>
    <w:rPr>
      <w:sz w:val="22"/>
    </w:rPr>
  </w:style>
  <w:style w:type="character" w:styleId="PageNumber">
    <w:name w:val="page number"/>
    <w:basedOn w:val="DefaultParagraphFont"/>
  </w:style>
  <w:style w:type="paragraph" w:styleId="BodyText2">
    <w:name w:val="Body Text 2"/>
    <w:basedOn w:val="Normal"/>
    <w:rPr>
      <w:b/>
    </w:rPr>
  </w:style>
  <w:style w:type="paragraph" w:styleId="TOC1">
    <w:name w:val="toc 1"/>
    <w:basedOn w:val="Normal"/>
    <w:next w:val="Normal"/>
    <w:autoRedefine/>
    <w:semiHidden/>
    <w:pPr>
      <w:widowControl w:val="0"/>
      <w:tabs>
        <w:tab w:val="right" w:leader="dot" w:pos="9360"/>
      </w:tabs>
      <w:spacing w:before="480"/>
      <w:ind w:left="720" w:right="763" w:hanging="720"/>
    </w:pPr>
    <w:rPr>
      <w:b/>
      <w:noProof/>
    </w:rPr>
  </w:style>
  <w:style w:type="paragraph" w:styleId="TOC2">
    <w:name w:val="toc 2"/>
    <w:basedOn w:val="TOC1"/>
    <w:next w:val="Normal"/>
    <w:autoRedefine/>
    <w:semiHidden/>
    <w:pPr>
      <w:tabs>
        <w:tab w:val="left" w:pos="720"/>
      </w:tabs>
      <w:ind w:left="360" w:right="1620" w:hanging="360"/>
      <w:jc w:val="both"/>
    </w:pPr>
    <w:rPr>
      <w:b w:val="0"/>
    </w:rPr>
  </w:style>
  <w:style w:type="paragraph" w:styleId="TOC3">
    <w:name w:val="toc 3"/>
    <w:basedOn w:val="Normal"/>
    <w:next w:val="Normal"/>
    <w:autoRedefine/>
    <w:semiHidden/>
    <w:pPr>
      <w:tabs>
        <w:tab w:val="left" w:pos="1051"/>
        <w:tab w:val="right" w:pos="9360"/>
      </w:tabs>
      <w:spacing w:before="120"/>
      <w:ind w:left="1195" w:right="2196" w:hanging="720"/>
    </w:pPr>
    <w:rPr>
      <w:noProof/>
      <w:sz w:val="22"/>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spacing w:after="120"/>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tabs>
        <w:tab w:val="clear" w:pos="630"/>
        <w:tab w:val="clear" w:pos="1440"/>
        <w:tab w:val="clear" w:pos="3600"/>
      </w:tabs>
      <w:suppressAutoHyphens w:val="0"/>
      <w:spacing w:after="120"/>
      <w:ind w:left="360" w:firstLine="210"/>
    </w:pPr>
    <w:rPr>
      <w:sz w:val="24"/>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pPr>
  </w:style>
  <w:style w:type="paragraph" w:styleId="ListBullet2">
    <w:name w:val="List Bullet 2"/>
    <w:basedOn w:val="Normal"/>
    <w:autoRedefine/>
    <w:pPr>
      <w:numPr>
        <w:numId w:val="11"/>
      </w:numPr>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rPr>
  </w:style>
  <w:style w:type="character" w:customStyle="1" w:styleId="CommentTextChar">
    <w:name w:val="Comment Text Char"/>
    <w:basedOn w:val="DefaultParagraphFont"/>
    <w:link w:val="CommentText"/>
    <w:rsid w:val="005E209D"/>
    <w:rPr>
      <w:rFonts w:ascii="Arial" w:hAnsi="Arial"/>
    </w:rPr>
  </w:style>
  <w:style w:type="character" w:styleId="CommentReference">
    <w:name w:val="annotation reference"/>
    <w:rsid w:val="005E209D"/>
    <w:rPr>
      <w:sz w:val="16"/>
      <w:szCs w:val="16"/>
    </w:rPr>
  </w:style>
  <w:style w:type="paragraph" w:styleId="NormalWeb">
    <w:name w:val="Normal (Web)"/>
    <w:basedOn w:val="Normal"/>
    <w:uiPriority w:val="99"/>
    <w:unhideWhenUsed/>
    <w:rsid w:val="005E209D"/>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B23F51"/>
    <w:pPr>
      <w:ind w:left="720"/>
      <w:contextualSpacing/>
    </w:pPr>
  </w:style>
  <w:style w:type="paragraph" w:styleId="BalloonText">
    <w:name w:val="Balloon Text"/>
    <w:basedOn w:val="Normal"/>
    <w:link w:val="BalloonTextChar"/>
    <w:rsid w:val="00526F5B"/>
    <w:rPr>
      <w:rFonts w:ascii="Segoe UI" w:hAnsi="Segoe UI" w:cs="Segoe UI"/>
      <w:sz w:val="18"/>
      <w:szCs w:val="18"/>
    </w:rPr>
  </w:style>
  <w:style w:type="character" w:customStyle="1" w:styleId="BalloonTextChar">
    <w:name w:val="Balloon Text Char"/>
    <w:basedOn w:val="DefaultParagraphFont"/>
    <w:link w:val="BalloonText"/>
    <w:rsid w:val="00526F5B"/>
    <w:rPr>
      <w:rFonts w:ascii="Segoe UI" w:hAnsi="Segoe UI" w:cs="Segoe UI"/>
      <w:sz w:val="18"/>
      <w:szCs w:val="18"/>
    </w:rPr>
  </w:style>
  <w:style w:type="paragraph" w:styleId="CommentSubject">
    <w:name w:val="annotation subject"/>
    <w:basedOn w:val="CommentText"/>
    <w:next w:val="CommentText"/>
    <w:link w:val="CommentSubjectChar"/>
    <w:rsid w:val="00902565"/>
    <w:rPr>
      <w:b/>
      <w:bCs/>
    </w:rPr>
  </w:style>
  <w:style w:type="character" w:customStyle="1" w:styleId="CommentSubjectChar">
    <w:name w:val="Comment Subject Char"/>
    <w:basedOn w:val="CommentTextChar"/>
    <w:link w:val="CommentSubject"/>
    <w:rsid w:val="00902565"/>
    <w:rPr>
      <w:rFonts w:ascii="Arial" w:hAnsi="Arial"/>
      <w:b/>
      <w:bCs/>
    </w:rPr>
  </w:style>
  <w:style w:type="character" w:customStyle="1" w:styleId="FooterChar">
    <w:name w:val="Footer Char"/>
    <w:basedOn w:val="DefaultParagraphFont"/>
    <w:link w:val="Footer"/>
    <w:uiPriority w:val="99"/>
    <w:rsid w:val="00C6691A"/>
    <w:rPr>
      <w:rFonts w:ascii="Arial" w:hAnsi="Arial"/>
      <w:sz w:val="24"/>
    </w:rPr>
  </w:style>
  <w:style w:type="paragraph" w:styleId="Revision">
    <w:name w:val="Revision"/>
    <w:hidden/>
    <w:uiPriority w:val="99"/>
    <w:semiHidden/>
    <w:rsid w:val="00B10A5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4c41ea-1e4b-4b73-b69c-b7315f3094f3">
      <UserInfo>
        <DisplayName/>
        <AccountId xsi:nil="true"/>
        <AccountType/>
      </UserInfo>
    </SharedWithUsers>
    <TaxCatchAll xmlns="654c41ea-1e4b-4b73-b69c-b7315f3094f3" xsi:nil="true"/>
    <lcf76f155ced4ddcb4097134ff3c332f xmlns="016f75a1-7552-4988-8c63-d41f977203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1552DB51AE44E96F603876005C3DD" ma:contentTypeVersion="12" ma:contentTypeDescription="Create a new document." ma:contentTypeScope="" ma:versionID="bebd1047ea012a48769a5cd7d45716d2">
  <xsd:schema xmlns:xsd="http://www.w3.org/2001/XMLSchema" xmlns:xs="http://www.w3.org/2001/XMLSchema" xmlns:p="http://schemas.microsoft.com/office/2006/metadata/properties" xmlns:ns2="016f75a1-7552-4988-8c63-d41f9772031d" xmlns:ns3="654c41ea-1e4b-4b73-b69c-b7315f3094f3" targetNamespace="http://schemas.microsoft.com/office/2006/metadata/properties" ma:root="true" ma:fieldsID="1890b81b0b95da5650f9405411cc91be" ns2:_="" ns3:_="">
    <xsd:import namespace="016f75a1-7552-4988-8c63-d41f9772031d"/>
    <xsd:import namespace="654c41ea-1e4b-4b73-b69c-b7315f309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5a1-7552-4988-8c63-d41f9772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c41ea-1e4b-4b73-b69c-b7315f309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56eb99-ce7a-4983-a1b8-0fa441a1912d}" ma:internalName="TaxCatchAll" ma:showField="CatchAllData" ma:web="654c41ea-1e4b-4b73-b69c-b7315f309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1B31C-180D-498B-A35A-12C13E4ED978}">
  <ds:schemaRefs>
    <ds:schemaRef ds:uri="http://schemas.microsoft.com/sharepoint/v3/contenttype/forms"/>
  </ds:schemaRefs>
</ds:datastoreItem>
</file>

<file path=customXml/itemProps2.xml><?xml version="1.0" encoding="utf-8"?>
<ds:datastoreItem xmlns:ds="http://schemas.openxmlformats.org/officeDocument/2006/customXml" ds:itemID="{658A5CDD-6EA3-42C5-ABF5-8FDB58D72E2F}">
  <ds:schemaRefs>
    <ds:schemaRef ds:uri="http://schemas.microsoft.com/office/2006/metadata/properties"/>
    <ds:schemaRef ds:uri="http://schemas.microsoft.com/office/infopath/2007/PartnerControls"/>
    <ds:schemaRef ds:uri="4e3605fd-2326-4671-a273-916c688c4a7b"/>
  </ds:schemaRefs>
</ds:datastoreItem>
</file>

<file path=customXml/itemProps3.xml><?xml version="1.0" encoding="utf-8"?>
<ds:datastoreItem xmlns:ds="http://schemas.openxmlformats.org/officeDocument/2006/customXml" ds:itemID="{0EF6ABFE-2494-472D-BA00-7EBE2226395B}"/>
</file>

<file path=docProps/app.xml><?xml version="1.0" encoding="utf-8"?>
<Properties xmlns="http://schemas.openxmlformats.org/officeDocument/2006/extended-properties" xmlns:vt="http://schemas.openxmlformats.org/officeDocument/2006/docPropsVTypes">
  <Template>Normal.dotm</Template>
  <TotalTime>10</TotalTime>
  <Pages>6</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AB2588 EICG Report App F</vt:lpstr>
    </vt:vector>
  </TitlesOfParts>
  <Company>ARB</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EICG Appendix F FRO</dc:title>
  <dc:subject/>
  <dc:creator>tuser</dc:creator>
  <cp:keywords/>
  <dc:description/>
  <cp:lastModifiedBy>Zelinka, Stephen@ARB</cp:lastModifiedBy>
  <cp:revision>4</cp:revision>
  <cp:lastPrinted>2020-09-24T21:50:00Z</cp:lastPrinted>
  <dcterms:created xsi:type="dcterms:W3CDTF">2022-05-03T22:49:00Z</dcterms:created>
  <dcterms:modified xsi:type="dcterms:W3CDTF">2022-10-18T18:28:00Z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0x010100BA11552DB51AE44E96F603876005C3DD</vt:lpwstr>
  </property>
  <property fmtid="{D5CDD505-2E9C-101B-9397-08002B2CF9AE}" pid="3" name="_NewReviewCycle">
    <vt:lpwstr/>
  </property>
  <property fmtid="{D5CDD505-2E9C-101B-9397-08002B2CF9AE}" pid="4" name="_dlc_policyId">
    <vt:lpwstr>0x01010076C0937DF0411C4CB98A5DF7685548EF</vt:lpwstr>
  </property>
  <property fmtid="{D5CDD505-2E9C-101B-9397-08002B2CF9AE}" pid="5" name="ItemRetentionFormula">
    <vt:lpwstr/>
  </property>
  <property fmtid="{D5CDD505-2E9C-101B-9397-08002B2CF9AE}" pid="6" name="_dlc_DocIdItemGuid">
    <vt:lpwstr>ed94df0d-6481-4dea-bdec-c672d9d0a301</vt:lpwstr>
  </property>
  <property fmtid="{D5CDD505-2E9C-101B-9397-08002B2CF9AE}" pid="7" name="SaveLocal">
    <vt:bool>true</vt:bool>
  </property>
  <property fmtid="{D5CDD505-2E9C-101B-9397-08002B2CF9AE}" pid="8" name="_AuthorEmailDisplayName">
    <vt:lpwstr>Ruiz, Gabe@ARB</vt:lpwstr>
  </property>
  <property fmtid="{D5CDD505-2E9C-101B-9397-08002B2CF9AE}" pid="9" name="_AdHocReviewCycleID">
    <vt:i4>2014608973</vt:i4>
  </property>
  <property fmtid="{D5CDD505-2E9C-101B-9397-08002B2CF9AE}" pid="10" name="_EmailSubject">
    <vt:lpwstr>AB 2588 EICG Notice Package</vt:lpwstr>
  </property>
  <property fmtid="{D5CDD505-2E9C-101B-9397-08002B2CF9AE}" pid="11" name="_AuthorEmail">
    <vt:lpwstr>gabe.ruiz@arb.ca.gov</vt:lpwstr>
  </property>
  <property fmtid="{D5CDD505-2E9C-101B-9397-08002B2CF9AE}" pid="12" name="_ReviewingToolsShownOnce">
    <vt:lpwstr/>
  </property>
</Properties>
</file>