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EB529" w14:textId="77777777" w:rsidR="00DD0FAC" w:rsidRDefault="00DD0FAC" w:rsidP="006C45D2">
      <w:pPr>
        <w:pStyle w:val="Title"/>
        <w:jc w:val="center"/>
      </w:pPr>
    </w:p>
    <w:p w14:paraId="1D28CEF2" w14:textId="77777777" w:rsidR="00DD0FAC" w:rsidRDefault="00DD0FAC" w:rsidP="006C45D2">
      <w:pPr>
        <w:pStyle w:val="Title"/>
        <w:jc w:val="center"/>
      </w:pPr>
    </w:p>
    <w:p w14:paraId="4197E6B7" w14:textId="77777777" w:rsidR="00DD0FAC" w:rsidRDefault="00DD0FAC" w:rsidP="006C45D2">
      <w:pPr>
        <w:pStyle w:val="Title"/>
        <w:jc w:val="center"/>
      </w:pPr>
    </w:p>
    <w:p w14:paraId="7B7ADB49" w14:textId="77777777" w:rsidR="00DD0FAC" w:rsidRDefault="00DD0FAC" w:rsidP="006C45D2">
      <w:pPr>
        <w:pStyle w:val="Title"/>
        <w:jc w:val="center"/>
      </w:pPr>
    </w:p>
    <w:p w14:paraId="333B736F" w14:textId="77777777" w:rsidR="00DD0FAC" w:rsidRDefault="00DD0FAC" w:rsidP="006C45D2">
      <w:pPr>
        <w:pStyle w:val="Title"/>
        <w:jc w:val="center"/>
      </w:pPr>
      <w:r>
        <w:t>2017 Passenger Rail Emissions Model</w:t>
      </w:r>
    </w:p>
    <w:p w14:paraId="0AC8432B" w14:textId="77777777" w:rsidR="00DD0FAC" w:rsidRDefault="00DD0FAC" w:rsidP="00DD0FAC">
      <w:pPr>
        <w:jc w:val="center"/>
      </w:pPr>
    </w:p>
    <w:p w14:paraId="3FC573EE" w14:textId="77777777" w:rsidR="00DD0FAC" w:rsidRDefault="00DD0FAC" w:rsidP="00DD0FAC">
      <w:pPr>
        <w:jc w:val="center"/>
      </w:pPr>
    </w:p>
    <w:p w14:paraId="14FD4ADA" w14:textId="77777777" w:rsidR="00DD0FAC" w:rsidRDefault="00DD0FAC" w:rsidP="00DD0FAC">
      <w:pPr>
        <w:jc w:val="center"/>
      </w:pPr>
    </w:p>
    <w:p w14:paraId="542D5B6B" w14:textId="77777777" w:rsidR="00DD0FAC" w:rsidRDefault="00DD0FAC" w:rsidP="00DD0FAC">
      <w:pPr>
        <w:jc w:val="center"/>
      </w:pPr>
    </w:p>
    <w:p w14:paraId="6B1909FC" w14:textId="77777777" w:rsidR="00DD0FAC" w:rsidRDefault="00DD0FAC" w:rsidP="00DD0FAC">
      <w:pPr>
        <w:jc w:val="center"/>
      </w:pPr>
    </w:p>
    <w:p w14:paraId="3AA0FAE3" w14:textId="77777777" w:rsidR="00DD0FAC" w:rsidRDefault="00DD0FAC" w:rsidP="00DD0FAC">
      <w:pPr>
        <w:jc w:val="center"/>
      </w:pPr>
    </w:p>
    <w:p w14:paraId="4CC5B77F" w14:textId="77777777" w:rsidR="00DD0FAC" w:rsidRDefault="00DD0FAC" w:rsidP="00DD0FAC">
      <w:pPr>
        <w:jc w:val="center"/>
      </w:pPr>
    </w:p>
    <w:p w14:paraId="581D6597" w14:textId="77777777" w:rsidR="00DD0FAC" w:rsidRDefault="00DD0FAC" w:rsidP="00DD0FAC">
      <w:pPr>
        <w:jc w:val="center"/>
      </w:pPr>
    </w:p>
    <w:p w14:paraId="7ACF459E" w14:textId="77777777" w:rsidR="00DD0FAC" w:rsidRDefault="00DD0FAC" w:rsidP="00DD0FAC">
      <w:pPr>
        <w:jc w:val="center"/>
      </w:pPr>
    </w:p>
    <w:p w14:paraId="7CAEB096" w14:textId="77777777" w:rsidR="00DD0FAC" w:rsidRDefault="00DD0FAC" w:rsidP="00DD0FAC">
      <w:pPr>
        <w:jc w:val="center"/>
      </w:pPr>
    </w:p>
    <w:p w14:paraId="54B963CD" w14:textId="77777777" w:rsidR="00DD0FAC" w:rsidRDefault="00DD0FAC" w:rsidP="00DD0FAC">
      <w:pPr>
        <w:jc w:val="center"/>
      </w:pPr>
    </w:p>
    <w:p w14:paraId="67368C4F" w14:textId="77777777" w:rsidR="00DD0FAC" w:rsidRDefault="00DD0FAC" w:rsidP="00DD0FAC">
      <w:pPr>
        <w:jc w:val="center"/>
      </w:pPr>
      <w:r>
        <w:t>California Air Resources Board</w:t>
      </w:r>
    </w:p>
    <w:p w14:paraId="32B18E90" w14:textId="77777777" w:rsidR="00DD0FAC" w:rsidRDefault="00DD0FAC" w:rsidP="00DD0FAC">
      <w:pPr>
        <w:jc w:val="center"/>
      </w:pPr>
      <w:r>
        <w:t>Off-Road Diesel Analysis Section</w:t>
      </w:r>
    </w:p>
    <w:p w14:paraId="60B6F850" w14:textId="77777777" w:rsidR="00DD0FAC" w:rsidRDefault="00DD0FAC" w:rsidP="00DD0FAC">
      <w:pPr>
        <w:jc w:val="center"/>
      </w:pPr>
    </w:p>
    <w:p w14:paraId="6660F245" w14:textId="77777777" w:rsidR="00DD0FAC" w:rsidRDefault="00DD0FAC" w:rsidP="00DD0FAC">
      <w:pPr>
        <w:jc w:val="center"/>
      </w:pPr>
    </w:p>
    <w:p w14:paraId="303B3FC5" w14:textId="77777777" w:rsidR="00DD0FAC" w:rsidRDefault="00DD0FAC" w:rsidP="00DD0FAC">
      <w:pPr>
        <w:jc w:val="center"/>
      </w:pPr>
    </w:p>
    <w:p w14:paraId="6C0A4853" w14:textId="77777777" w:rsidR="00DD0FAC" w:rsidRDefault="00DD0FAC" w:rsidP="00DD0FAC">
      <w:pPr>
        <w:jc w:val="center"/>
      </w:pPr>
    </w:p>
    <w:p w14:paraId="6185773C" w14:textId="77777777" w:rsidR="00DD0FAC" w:rsidRDefault="00DD0FAC" w:rsidP="00DD0FAC">
      <w:pPr>
        <w:jc w:val="center"/>
      </w:pPr>
    </w:p>
    <w:p w14:paraId="583C25F7" w14:textId="77777777" w:rsidR="00DD0FAC" w:rsidRDefault="00DD0FAC" w:rsidP="00DD0FAC">
      <w:pPr>
        <w:jc w:val="center"/>
      </w:pPr>
    </w:p>
    <w:p w14:paraId="16896786" w14:textId="77777777" w:rsidR="00DD0FAC" w:rsidRDefault="00DD0FAC" w:rsidP="00DD0FAC">
      <w:pPr>
        <w:jc w:val="center"/>
      </w:pPr>
    </w:p>
    <w:p w14:paraId="30553DA6" w14:textId="77777777" w:rsidR="00DD0FAC" w:rsidRDefault="00DD0FAC" w:rsidP="00DD0FAC">
      <w:pPr>
        <w:jc w:val="center"/>
      </w:pPr>
    </w:p>
    <w:p w14:paraId="512AC519" w14:textId="77777777" w:rsidR="00DD0FAC" w:rsidRDefault="00DD0FAC" w:rsidP="00DD0FAC">
      <w:pPr>
        <w:jc w:val="center"/>
      </w:pPr>
    </w:p>
    <w:p w14:paraId="70D827F8" w14:textId="765E5788" w:rsidR="00770490" w:rsidRDefault="0080628B" w:rsidP="00DD0FAC">
      <w:pPr>
        <w:jc w:val="center"/>
      </w:pPr>
      <w:r>
        <w:t>June</w:t>
      </w:r>
      <w:r w:rsidR="00DD0FAC">
        <w:t xml:space="preserve"> 2017</w:t>
      </w:r>
    </w:p>
    <w:p w14:paraId="1C50F4E5" w14:textId="77777777" w:rsidR="00770490" w:rsidRDefault="00770490">
      <w:pPr>
        <w:spacing w:after="200"/>
      </w:pPr>
      <w:r>
        <w:br w:type="page"/>
      </w:r>
    </w:p>
    <w:sdt>
      <w:sdtPr>
        <w:rPr>
          <w:rFonts w:eastAsiaTheme="minorHAnsi" w:cstheme="minorBidi"/>
          <w:b w:val="0"/>
          <w:bCs w:val="0"/>
          <w:smallCaps w:val="0"/>
          <w:sz w:val="24"/>
          <w:szCs w:val="22"/>
          <w:lang w:eastAsia="en-US"/>
        </w:rPr>
        <w:id w:val="1567146520"/>
        <w:docPartObj>
          <w:docPartGallery w:val="Table of Contents"/>
          <w:docPartUnique/>
        </w:docPartObj>
      </w:sdtPr>
      <w:sdtEndPr>
        <w:rPr>
          <w:noProof/>
        </w:rPr>
      </w:sdtEndPr>
      <w:sdtContent>
        <w:p w14:paraId="73A4E271" w14:textId="30783564" w:rsidR="00770490" w:rsidRDefault="00770490">
          <w:pPr>
            <w:pStyle w:val="TOCHeading"/>
          </w:pPr>
          <w:r>
            <w:t>Table of Contents</w:t>
          </w:r>
        </w:p>
        <w:p w14:paraId="43DCB81F" w14:textId="35ECAB9C" w:rsidR="00770490" w:rsidRDefault="00770490">
          <w:pPr>
            <w:pStyle w:val="TOC1"/>
            <w:tabs>
              <w:tab w:val="right" w:leader="dot" w:pos="9350"/>
            </w:tabs>
            <w:rPr>
              <w:noProof/>
            </w:rPr>
          </w:pPr>
          <w:r>
            <w:fldChar w:fldCharType="begin"/>
          </w:r>
          <w:r>
            <w:instrText xml:space="preserve"> TOC \o "1-3" \h \z \u </w:instrText>
          </w:r>
          <w:r>
            <w:fldChar w:fldCharType="separate"/>
          </w:r>
          <w:hyperlink w:anchor="_Toc495492943" w:history="1">
            <w:r w:rsidRPr="00825415">
              <w:rPr>
                <w:rStyle w:val="Hyperlink"/>
                <w:noProof/>
              </w:rPr>
              <w:t>1. Background</w:t>
            </w:r>
            <w:r>
              <w:rPr>
                <w:noProof/>
                <w:webHidden/>
              </w:rPr>
              <w:tab/>
            </w:r>
            <w:r>
              <w:rPr>
                <w:noProof/>
                <w:webHidden/>
              </w:rPr>
              <w:fldChar w:fldCharType="begin"/>
            </w:r>
            <w:r>
              <w:rPr>
                <w:noProof/>
                <w:webHidden/>
              </w:rPr>
              <w:instrText xml:space="preserve"> PAGEREF _Toc495492943 \h </w:instrText>
            </w:r>
            <w:r>
              <w:rPr>
                <w:noProof/>
                <w:webHidden/>
              </w:rPr>
            </w:r>
            <w:r>
              <w:rPr>
                <w:noProof/>
                <w:webHidden/>
              </w:rPr>
              <w:fldChar w:fldCharType="separate"/>
            </w:r>
            <w:r w:rsidR="00222AA0">
              <w:rPr>
                <w:noProof/>
                <w:webHidden/>
              </w:rPr>
              <w:t>3</w:t>
            </w:r>
            <w:r>
              <w:rPr>
                <w:noProof/>
                <w:webHidden/>
              </w:rPr>
              <w:fldChar w:fldCharType="end"/>
            </w:r>
          </w:hyperlink>
        </w:p>
        <w:p w14:paraId="059066B1" w14:textId="7E4464C4" w:rsidR="00770490" w:rsidRDefault="0018740B">
          <w:pPr>
            <w:pStyle w:val="TOC1"/>
            <w:tabs>
              <w:tab w:val="right" w:leader="dot" w:pos="9350"/>
            </w:tabs>
            <w:rPr>
              <w:noProof/>
            </w:rPr>
          </w:pPr>
          <w:hyperlink w:anchor="_Toc495492944" w:history="1">
            <w:r w:rsidR="00770490" w:rsidRPr="00825415">
              <w:rPr>
                <w:rStyle w:val="Hyperlink"/>
                <w:noProof/>
              </w:rPr>
              <w:t>2. Data</w:t>
            </w:r>
            <w:r w:rsidR="00770490">
              <w:rPr>
                <w:noProof/>
                <w:webHidden/>
              </w:rPr>
              <w:tab/>
            </w:r>
            <w:r w:rsidR="00770490">
              <w:rPr>
                <w:noProof/>
                <w:webHidden/>
              </w:rPr>
              <w:fldChar w:fldCharType="begin"/>
            </w:r>
            <w:r w:rsidR="00770490">
              <w:rPr>
                <w:noProof/>
                <w:webHidden/>
              </w:rPr>
              <w:instrText xml:space="preserve"> PAGEREF _Toc495492944 \h </w:instrText>
            </w:r>
            <w:r w:rsidR="00770490">
              <w:rPr>
                <w:noProof/>
                <w:webHidden/>
              </w:rPr>
            </w:r>
            <w:r w:rsidR="00770490">
              <w:rPr>
                <w:noProof/>
                <w:webHidden/>
              </w:rPr>
              <w:fldChar w:fldCharType="separate"/>
            </w:r>
            <w:r w:rsidR="00222AA0">
              <w:rPr>
                <w:noProof/>
                <w:webHidden/>
              </w:rPr>
              <w:t>4</w:t>
            </w:r>
            <w:r w:rsidR="00770490">
              <w:rPr>
                <w:noProof/>
                <w:webHidden/>
              </w:rPr>
              <w:fldChar w:fldCharType="end"/>
            </w:r>
          </w:hyperlink>
        </w:p>
        <w:p w14:paraId="0FC03738" w14:textId="01A2C8A3" w:rsidR="00770490" w:rsidRDefault="0018740B">
          <w:pPr>
            <w:pStyle w:val="TOC1"/>
            <w:tabs>
              <w:tab w:val="right" w:leader="dot" w:pos="9350"/>
            </w:tabs>
            <w:rPr>
              <w:noProof/>
            </w:rPr>
          </w:pPr>
          <w:hyperlink w:anchor="_Toc495492945" w:history="1">
            <w:r w:rsidR="00770490" w:rsidRPr="00825415">
              <w:rPr>
                <w:rStyle w:val="Hyperlink"/>
                <w:noProof/>
              </w:rPr>
              <w:t>3. Activity</w:t>
            </w:r>
            <w:r w:rsidR="00770490">
              <w:rPr>
                <w:noProof/>
                <w:webHidden/>
              </w:rPr>
              <w:tab/>
            </w:r>
            <w:r w:rsidR="00770490">
              <w:rPr>
                <w:noProof/>
                <w:webHidden/>
              </w:rPr>
              <w:fldChar w:fldCharType="begin"/>
            </w:r>
            <w:r w:rsidR="00770490">
              <w:rPr>
                <w:noProof/>
                <w:webHidden/>
              </w:rPr>
              <w:instrText xml:space="preserve"> PAGEREF _Toc495492945 \h </w:instrText>
            </w:r>
            <w:r w:rsidR="00770490">
              <w:rPr>
                <w:noProof/>
                <w:webHidden/>
              </w:rPr>
            </w:r>
            <w:r w:rsidR="00770490">
              <w:rPr>
                <w:noProof/>
                <w:webHidden/>
              </w:rPr>
              <w:fldChar w:fldCharType="separate"/>
            </w:r>
            <w:r w:rsidR="00222AA0">
              <w:rPr>
                <w:noProof/>
                <w:webHidden/>
              </w:rPr>
              <w:t>4</w:t>
            </w:r>
            <w:r w:rsidR="00770490">
              <w:rPr>
                <w:noProof/>
                <w:webHidden/>
              </w:rPr>
              <w:fldChar w:fldCharType="end"/>
            </w:r>
          </w:hyperlink>
        </w:p>
        <w:p w14:paraId="5C132B8B" w14:textId="29BE15C2" w:rsidR="00770490" w:rsidRDefault="0018740B">
          <w:pPr>
            <w:pStyle w:val="TOC1"/>
            <w:tabs>
              <w:tab w:val="right" w:leader="dot" w:pos="9350"/>
            </w:tabs>
            <w:rPr>
              <w:noProof/>
            </w:rPr>
          </w:pPr>
          <w:hyperlink w:anchor="_Toc495492946" w:history="1">
            <w:r w:rsidR="00770490" w:rsidRPr="00825415">
              <w:rPr>
                <w:rStyle w:val="Hyperlink"/>
                <w:noProof/>
              </w:rPr>
              <w:t>4. Electrification</w:t>
            </w:r>
            <w:r w:rsidR="00770490">
              <w:rPr>
                <w:noProof/>
                <w:webHidden/>
              </w:rPr>
              <w:tab/>
            </w:r>
            <w:r w:rsidR="00770490">
              <w:rPr>
                <w:noProof/>
                <w:webHidden/>
              </w:rPr>
              <w:fldChar w:fldCharType="begin"/>
            </w:r>
            <w:r w:rsidR="00770490">
              <w:rPr>
                <w:noProof/>
                <w:webHidden/>
              </w:rPr>
              <w:instrText xml:space="preserve"> PAGEREF _Toc495492946 \h </w:instrText>
            </w:r>
            <w:r w:rsidR="00770490">
              <w:rPr>
                <w:noProof/>
                <w:webHidden/>
              </w:rPr>
            </w:r>
            <w:r w:rsidR="00770490">
              <w:rPr>
                <w:noProof/>
                <w:webHidden/>
              </w:rPr>
              <w:fldChar w:fldCharType="separate"/>
            </w:r>
            <w:r w:rsidR="00222AA0">
              <w:rPr>
                <w:noProof/>
                <w:webHidden/>
              </w:rPr>
              <w:t>5</w:t>
            </w:r>
            <w:r w:rsidR="00770490">
              <w:rPr>
                <w:noProof/>
                <w:webHidden/>
              </w:rPr>
              <w:fldChar w:fldCharType="end"/>
            </w:r>
          </w:hyperlink>
        </w:p>
        <w:p w14:paraId="667A6948" w14:textId="77F5FB49" w:rsidR="00770490" w:rsidRDefault="0018740B">
          <w:pPr>
            <w:pStyle w:val="TOC1"/>
            <w:tabs>
              <w:tab w:val="right" w:leader="dot" w:pos="9350"/>
            </w:tabs>
            <w:rPr>
              <w:noProof/>
            </w:rPr>
          </w:pPr>
          <w:hyperlink w:anchor="_Toc495492947" w:history="1">
            <w:r w:rsidR="00770490" w:rsidRPr="00825415">
              <w:rPr>
                <w:rStyle w:val="Hyperlink"/>
                <w:noProof/>
              </w:rPr>
              <w:t>5. Turnover</w:t>
            </w:r>
            <w:r w:rsidR="00770490">
              <w:rPr>
                <w:noProof/>
                <w:webHidden/>
              </w:rPr>
              <w:tab/>
            </w:r>
            <w:r w:rsidR="00770490">
              <w:rPr>
                <w:noProof/>
                <w:webHidden/>
              </w:rPr>
              <w:fldChar w:fldCharType="begin"/>
            </w:r>
            <w:r w:rsidR="00770490">
              <w:rPr>
                <w:noProof/>
                <w:webHidden/>
              </w:rPr>
              <w:instrText xml:space="preserve"> PAGEREF _Toc495492947 \h </w:instrText>
            </w:r>
            <w:r w:rsidR="00770490">
              <w:rPr>
                <w:noProof/>
                <w:webHidden/>
              </w:rPr>
            </w:r>
            <w:r w:rsidR="00770490">
              <w:rPr>
                <w:noProof/>
                <w:webHidden/>
              </w:rPr>
              <w:fldChar w:fldCharType="separate"/>
            </w:r>
            <w:r w:rsidR="00222AA0">
              <w:rPr>
                <w:noProof/>
                <w:webHidden/>
              </w:rPr>
              <w:t>5</w:t>
            </w:r>
            <w:r w:rsidR="00770490">
              <w:rPr>
                <w:noProof/>
                <w:webHidden/>
              </w:rPr>
              <w:fldChar w:fldCharType="end"/>
            </w:r>
          </w:hyperlink>
        </w:p>
        <w:p w14:paraId="0125DDAE" w14:textId="0F9B5194" w:rsidR="00770490" w:rsidRDefault="0018740B">
          <w:pPr>
            <w:pStyle w:val="TOC1"/>
            <w:tabs>
              <w:tab w:val="right" w:leader="dot" w:pos="9350"/>
            </w:tabs>
            <w:rPr>
              <w:noProof/>
            </w:rPr>
          </w:pPr>
          <w:hyperlink w:anchor="_Toc495492948" w:history="1">
            <w:r w:rsidR="00770490" w:rsidRPr="00825415">
              <w:rPr>
                <w:rStyle w:val="Hyperlink"/>
                <w:noProof/>
              </w:rPr>
              <w:t>6. Emission Factors</w:t>
            </w:r>
            <w:r w:rsidR="00770490">
              <w:rPr>
                <w:noProof/>
                <w:webHidden/>
              </w:rPr>
              <w:tab/>
            </w:r>
            <w:r w:rsidR="00770490">
              <w:rPr>
                <w:noProof/>
                <w:webHidden/>
              </w:rPr>
              <w:fldChar w:fldCharType="begin"/>
            </w:r>
            <w:r w:rsidR="00770490">
              <w:rPr>
                <w:noProof/>
                <w:webHidden/>
              </w:rPr>
              <w:instrText xml:space="preserve"> PAGEREF _Toc495492948 \h </w:instrText>
            </w:r>
            <w:r w:rsidR="00770490">
              <w:rPr>
                <w:noProof/>
                <w:webHidden/>
              </w:rPr>
            </w:r>
            <w:r w:rsidR="00770490">
              <w:rPr>
                <w:noProof/>
                <w:webHidden/>
              </w:rPr>
              <w:fldChar w:fldCharType="separate"/>
            </w:r>
            <w:r w:rsidR="00222AA0">
              <w:rPr>
                <w:noProof/>
                <w:webHidden/>
              </w:rPr>
              <w:t>5</w:t>
            </w:r>
            <w:r w:rsidR="00770490">
              <w:rPr>
                <w:noProof/>
                <w:webHidden/>
              </w:rPr>
              <w:fldChar w:fldCharType="end"/>
            </w:r>
          </w:hyperlink>
        </w:p>
        <w:p w14:paraId="24B60C9E" w14:textId="7FED066C" w:rsidR="00770490" w:rsidRDefault="0018740B">
          <w:pPr>
            <w:pStyle w:val="TOC2"/>
            <w:tabs>
              <w:tab w:val="right" w:leader="dot" w:pos="9350"/>
            </w:tabs>
            <w:rPr>
              <w:noProof/>
            </w:rPr>
          </w:pPr>
          <w:hyperlink w:anchor="_Toc495492949" w:history="1">
            <w:r w:rsidR="00770490" w:rsidRPr="00825415">
              <w:rPr>
                <w:rStyle w:val="Hyperlink"/>
                <w:noProof/>
              </w:rPr>
              <w:t>6.1. Sulfur Adjustment Factor</w:t>
            </w:r>
            <w:r w:rsidR="00770490">
              <w:rPr>
                <w:noProof/>
                <w:webHidden/>
              </w:rPr>
              <w:tab/>
            </w:r>
            <w:r w:rsidR="00770490">
              <w:rPr>
                <w:noProof/>
                <w:webHidden/>
              </w:rPr>
              <w:fldChar w:fldCharType="begin"/>
            </w:r>
            <w:r w:rsidR="00770490">
              <w:rPr>
                <w:noProof/>
                <w:webHidden/>
              </w:rPr>
              <w:instrText xml:space="preserve"> PAGEREF _Toc495492949 \h </w:instrText>
            </w:r>
            <w:r w:rsidR="00770490">
              <w:rPr>
                <w:noProof/>
                <w:webHidden/>
              </w:rPr>
            </w:r>
            <w:r w:rsidR="00770490">
              <w:rPr>
                <w:noProof/>
                <w:webHidden/>
              </w:rPr>
              <w:fldChar w:fldCharType="separate"/>
            </w:r>
            <w:r w:rsidR="00222AA0">
              <w:rPr>
                <w:noProof/>
                <w:webHidden/>
              </w:rPr>
              <w:t>6</w:t>
            </w:r>
            <w:r w:rsidR="00770490">
              <w:rPr>
                <w:noProof/>
                <w:webHidden/>
              </w:rPr>
              <w:fldChar w:fldCharType="end"/>
            </w:r>
          </w:hyperlink>
        </w:p>
        <w:p w14:paraId="770EC9E9" w14:textId="3372B544" w:rsidR="00770490" w:rsidRDefault="0018740B">
          <w:pPr>
            <w:pStyle w:val="TOC2"/>
            <w:tabs>
              <w:tab w:val="right" w:leader="dot" w:pos="9350"/>
            </w:tabs>
            <w:rPr>
              <w:noProof/>
            </w:rPr>
          </w:pPr>
          <w:hyperlink w:anchor="_Toc495492950" w:history="1">
            <w:r w:rsidR="00770490" w:rsidRPr="00825415">
              <w:rPr>
                <w:rStyle w:val="Hyperlink"/>
                <w:noProof/>
              </w:rPr>
              <w:t>6.2. Diesel Fuel Adjustment</w:t>
            </w:r>
            <w:r w:rsidR="00770490">
              <w:rPr>
                <w:noProof/>
                <w:webHidden/>
              </w:rPr>
              <w:tab/>
            </w:r>
            <w:r w:rsidR="00770490">
              <w:rPr>
                <w:noProof/>
                <w:webHidden/>
              </w:rPr>
              <w:fldChar w:fldCharType="begin"/>
            </w:r>
            <w:r w:rsidR="00770490">
              <w:rPr>
                <w:noProof/>
                <w:webHidden/>
              </w:rPr>
              <w:instrText xml:space="preserve"> PAGEREF _Toc495492950 \h </w:instrText>
            </w:r>
            <w:r w:rsidR="00770490">
              <w:rPr>
                <w:noProof/>
                <w:webHidden/>
              </w:rPr>
            </w:r>
            <w:r w:rsidR="00770490">
              <w:rPr>
                <w:noProof/>
                <w:webHidden/>
              </w:rPr>
              <w:fldChar w:fldCharType="separate"/>
            </w:r>
            <w:r w:rsidR="00222AA0">
              <w:rPr>
                <w:noProof/>
                <w:webHidden/>
              </w:rPr>
              <w:t>7</w:t>
            </w:r>
            <w:r w:rsidR="00770490">
              <w:rPr>
                <w:noProof/>
                <w:webHidden/>
              </w:rPr>
              <w:fldChar w:fldCharType="end"/>
            </w:r>
          </w:hyperlink>
        </w:p>
        <w:p w14:paraId="0D64E40D" w14:textId="7988B4E3" w:rsidR="00770490" w:rsidRDefault="0018740B">
          <w:pPr>
            <w:pStyle w:val="TOC2"/>
            <w:tabs>
              <w:tab w:val="right" w:leader="dot" w:pos="9350"/>
            </w:tabs>
            <w:rPr>
              <w:noProof/>
            </w:rPr>
          </w:pPr>
          <w:hyperlink w:anchor="_Toc495492951" w:history="1">
            <w:r w:rsidR="00770490" w:rsidRPr="00825415">
              <w:rPr>
                <w:rStyle w:val="Hyperlink"/>
                <w:noProof/>
              </w:rPr>
              <w:t>6.3. SOx Emissions</w:t>
            </w:r>
            <w:r w:rsidR="00770490">
              <w:rPr>
                <w:noProof/>
                <w:webHidden/>
              </w:rPr>
              <w:tab/>
            </w:r>
            <w:r w:rsidR="00770490">
              <w:rPr>
                <w:noProof/>
                <w:webHidden/>
              </w:rPr>
              <w:fldChar w:fldCharType="begin"/>
            </w:r>
            <w:r w:rsidR="00770490">
              <w:rPr>
                <w:noProof/>
                <w:webHidden/>
              </w:rPr>
              <w:instrText xml:space="preserve"> PAGEREF _Toc495492951 \h </w:instrText>
            </w:r>
            <w:r w:rsidR="00770490">
              <w:rPr>
                <w:noProof/>
                <w:webHidden/>
              </w:rPr>
            </w:r>
            <w:r w:rsidR="00770490">
              <w:rPr>
                <w:noProof/>
                <w:webHidden/>
              </w:rPr>
              <w:fldChar w:fldCharType="separate"/>
            </w:r>
            <w:r w:rsidR="00222AA0">
              <w:rPr>
                <w:noProof/>
                <w:webHidden/>
              </w:rPr>
              <w:t>8</w:t>
            </w:r>
            <w:r w:rsidR="00770490">
              <w:rPr>
                <w:noProof/>
                <w:webHidden/>
              </w:rPr>
              <w:fldChar w:fldCharType="end"/>
            </w:r>
          </w:hyperlink>
        </w:p>
        <w:p w14:paraId="728D6DE8" w14:textId="18E7327F" w:rsidR="00770490" w:rsidRDefault="0018740B">
          <w:pPr>
            <w:pStyle w:val="TOC1"/>
            <w:tabs>
              <w:tab w:val="right" w:leader="dot" w:pos="9350"/>
            </w:tabs>
            <w:rPr>
              <w:noProof/>
            </w:rPr>
          </w:pPr>
          <w:hyperlink w:anchor="_Toc495492952" w:history="1">
            <w:r w:rsidR="00770490" w:rsidRPr="00825415">
              <w:rPr>
                <w:rStyle w:val="Hyperlink"/>
                <w:noProof/>
              </w:rPr>
              <w:t>7. Results</w:t>
            </w:r>
            <w:r w:rsidR="00770490">
              <w:rPr>
                <w:noProof/>
                <w:webHidden/>
              </w:rPr>
              <w:tab/>
            </w:r>
            <w:r w:rsidR="00770490">
              <w:rPr>
                <w:noProof/>
                <w:webHidden/>
              </w:rPr>
              <w:fldChar w:fldCharType="begin"/>
            </w:r>
            <w:r w:rsidR="00770490">
              <w:rPr>
                <w:noProof/>
                <w:webHidden/>
              </w:rPr>
              <w:instrText xml:space="preserve"> PAGEREF _Toc495492952 \h </w:instrText>
            </w:r>
            <w:r w:rsidR="00770490">
              <w:rPr>
                <w:noProof/>
                <w:webHidden/>
              </w:rPr>
            </w:r>
            <w:r w:rsidR="00770490">
              <w:rPr>
                <w:noProof/>
                <w:webHidden/>
              </w:rPr>
              <w:fldChar w:fldCharType="separate"/>
            </w:r>
            <w:r w:rsidR="00222AA0">
              <w:rPr>
                <w:noProof/>
                <w:webHidden/>
              </w:rPr>
              <w:t>8</w:t>
            </w:r>
            <w:r w:rsidR="00770490">
              <w:rPr>
                <w:noProof/>
                <w:webHidden/>
              </w:rPr>
              <w:fldChar w:fldCharType="end"/>
            </w:r>
          </w:hyperlink>
        </w:p>
        <w:p w14:paraId="17900F66" w14:textId="0306A1C2" w:rsidR="00770490" w:rsidRDefault="00770490">
          <w:r>
            <w:rPr>
              <w:b/>
              <w:bCs/>
              <w:noProof/>
            </w:rPr>
            <w:fldChar w:fldCharType="end"/>
          </w:r>
        </w:p>
      </w:sdtContent>
    </w:sdt>
    <w:p w14:paraId="40ED9AF4" w14:textId="77777777" w:rsidR="00DD0FAC" w:rsidRDefault="00DD0FAC" w:rsidP="00DD0FAC">
      <w:pPr>
        <w:jc w:val="center"/>
      </w:pPr>
    </w:p>
    <w:p w14:paraId="2F8257C5" w14:textId="3B8DDCBD" w:rsidR="00DD0FAC" w:rsidRDefault="00DD0FAC" w:rsidP="00DD0FAC">
      <w:pPr>
        <w:jc w:val="center"/>
      </w:pPr>
      <w:r>
        <w:br w:type="page"/>
      </w:r>
    </w:p>
    <w:p w14:paraId="366DF204" w14:textId="33E19BDD" w:rsidR="00CD1F8A" w:rsidRDefault="006C45D2" w:rsidP="006C45D2">
      <w:pPr>
        <w:pStyle w:val="Title"/>
        <w:jc w:val="center"/>
      </w:pPr>
      <w:r>
        <w:lastRenderedPageBreak/>
        <w:t xml:space="preserve">2017 </w:t>
      </w:r>
      <w:r w:rsidR="00E515C2">
        <w:t>Passeng</w:t>
      </w:r>
      <w:r>
        <w:t xml:space="preserve">er Rail Emissions </w:t>
      </w:r>
      <w:r w:rsidR="00AE1E35">
        <w:t>Inventory</w:t>
      </w:r>
    </w:p>
    <w:p w14:paraId="32EA47F0" w14:textId="77777777" w:rsidR="00E515C2" w:rsidRPr="004326D1" w:rsidRDefault="00E515C2" w:rsidP="00F573BE">
      <w:pPr>
        <w:pStyle w:val="Heading1"/>
      </w:pPr>
      <w:bookmarkStart w:id="0" w:name="_Toc495492943"/>
      <w:r w:rsidRPr="004326D1">
        <w:t>Background</w:t>
      </w:r>
      <w:bookmarkEnd w:id="0"/>
    </w:p>
    <w:p w14:paraId="60D69CC6" w14:textId="5725B5B4" w:rsidR="004B2730" w:rsidRDefault="00E515C2" w:rsidP="00E515C2">
      <w:r>
        <w:t xml:space="preserve">The Passenger Rail Emissions </w:t>
      </w:r>
      <w:r w:rsidR="00AE1E35">
        <w:t>Inventory</w:t>
      </w:r>
      <w:r>
        <w:t xml:space="preserve"> </w:t>
      </w:r>
      <w:r w:rsidR="009047F8">
        <w:t xml:space="preserve">contains data </w:t>
      </w:r>
      <w:r w:rsidR="00F26358">
        <w:t>involving</w:t>
      </w:r>
      <w:r>
        <w:t xml:space="preserve"> commuter, </w:t>
      </w:r>
      <w:r w:rsidR="004B2730">
        <w:t>intercity</w:t>
      </w:r>
      <w:r>
        <w:t xml:space="preserve"> and interstate passenger rail </w:t>
      </w:r>
      <w:r w:rsidR="00C04A8B">
        <w:t>lines</w:t>
      </w:r>
      <w:r>
        <w:t xml:space="preserve"> operating</w:t>
      </w:r>
      <w:r w:rsidR="004B2730">
        <w:t xml:space="preserve"> within the state of California. Passenger Rail provides an alternative mode of </w:t>
      </w:r>
      <w:r w:rsidR="00C04A8B">
        <w:t xml:space="preserve">travel, which </w:t>
      </w:r>
      <w:r w:rsidR="004B2730">
        <w:t xml:space="preserve">reduces fuel dependency and congestion, and </w:t>
      </w:r>
      <w:r w:rsidR="00DF3A69">
        <w:t>makes use of rail infrastructure that plays a role in land use decisions.</w:t>
      </w:r>
      <w:r w:rsidR="003B6D24" w:rsidRPr="003B6D24">
        <w:t xml:space="preserve"> </w:t>
      </w:r>
      <w:r w:rsidR="003B6D24">
        <w:t xml:space="preserve">The </w:t>
      </w:r>
      <w:r w:rsidR="00864F7F">
        <w:t>commuting</w:t>
      </w:r>
      <w:r w:rsidR="003B6D24">
        <w:t xml:space="preserve"> lines are a relatively new transportation option in California, with </w:t>
      </w:r>
      <w:r w:rsidR="00864F7F">
        <w:t>service</w:t>
      </w:r>
      <w:r w:rsidR="003B6D24">
        <w:t xml:space="preserve"> beginning </w:t>
      </w:r>
      <w:r w:rsidR="00864F7F">
        <w:t>in</w:t>
      </w:r>
      <w:r w:rsidR="004E29A9">
        <w:t xml:space="preserve"> 199</w:t>
      </w:r>
      <w:r w:rsidR="00864F7F">
        <w:t>1</w:t>
      </w:r>
      <w:r w:rsidR="004E29A9">
        <w:t>, while the</w:t>
      </w:r>
      <w:r w:rsidR="00864F7F">
        <w:t xml:space="preserve"> Amtrak</w:t>
      </w:r>
      <w:r w:rsidR="00C04A8B">
        <w:t xml:space="preserve"> intercity and interstate</w:t>
      </w:r>
      <w:r w:rsidR="004E29A9">
        <w:t xml:space="preserve"> lines are </w:t>
      </w:r>
      <w:r w:rsidR="00864F7F">
        <w:t xml:space="preserve">significantly </w:t>
      </w:r>
      <w:r w:rsidR="004E29A9">
        <w:t>older.</w:t>
      </w:r>
    </w:p>
    <w:p w14:paraId="244948EC" w14:textId="77777777" w:rsidR="00DF3A69" w:rsidRDefault="00DF3A69" w:rsidP="00E515C2"/>
    <w:p w14:paraId="2A7F5C47" w14:textId="4150DA8B" w:rsidR="00F573BE" w:rsidRDefault="00F573BE" w:rsidP="00F573BE">
      <w:r>
        <w:fldChar w:fldCharType="begin"/>
      </w:r>
      <w:r>
        <w:instrText xml:space="preserve"> REF _Ref480278186 \h </w:instrText>
      </w:r>
      <w:r>
        <w:fldChar w:fldCharType="separate"/>
      </w:r>
      <w:r w:rsidR="0050327D" w:rsidRPr="00F573BE">
        <w:t>Table</w:t>
      </w:r>
      <w:r w:rsidR="0050327D">
        <w:t xml:space="preserve"> </w:t>
      </w:r>
      <w:r w:rsidR="0050327D">
        <w:rPr>
          <w:noProof/>
        </w:rPr>
        <w:t>1</w:t>
      </w:r>
      <w:r w:rsidR="0050327D">
        <w:t>.</w:t>
      </w:r>
      <w:r w:rsidR="0050327D">
        <w:rPr>
          <w:noProof/>
        </w:rPr>
        <w:t>1</w:t>
      </w:r>
      <w:r>
        <w:fldChar w:fldCharType="end"/>
      </w:r>
      <w:r>
        <w:t xml:space="preserve"> provides an </w:t>
      </w:r>
      <w:r w:rsidR="00864F7F">
        <w:t>overview</w:t>
      </w:r>
      <w:r>
        <w:t xml:space="preserve"> of Passenger Rail lines operating within California.</w:t>
      </w:r>
    </w:p>
    <w:p w14:paraId="7303E1C3" w14:textId="77777777" w:rsidR="00DF3A69" w:rsidRDefault="00DF3A69" w:rsidP="00E515C2">
      <w:r>
        <w:t xml:space="preserve">Commuter lines include Altamont Commuter Express, Caltrain, Metrolink, and North Coast Transit District. </w:t>
      </w:r>
      <w:r w:rsidR="004B2730">
        <w:t xml:space="preserve">Altamont </w:t>
      </w:r>
      <w:r>
        <w:t xml:space="preserve">Commuter </w:t>
      </w:r>
      <w:r w:rsidR="004B2730">
        <w:t>Express</w:t>
      </w:r>
      <w:r>
        <w:t xml:space="preserve"> travels from Stockton to San Jose. Caltrain travels from San Francisco to San Jose and down to Gilroy. Metrolink covers the Los Angeles and Long Beach area, with its sou</w:t>
      </w:r>
      <w:r w:rsidR="00C04A8B">
        <w:t>thern connection in Oceanside meeting</w:t>
      </w:r>
      <w:r>
        <w:t xml:space="preserve"> the North Coast Transit District’s Coaster, which travels along the coast of San Diego, from Oceanside to</w:t>
      </w:r>
      <w:r w:rsidRPr="00DF3A69">
        <w:t xml:space="preserve"> </w:t>
      </w:r>
      <w:r>
        <w:t>downtown.</w:t>
      </w:r>
    </w:p>
    <w:p w14:paraId="76F8EB19" w14:textId="77777777" w:rsidR="00DF3A69" w:rsidRDefault="00DF3A69" w:rsidP="00E515C2"/>
    <w:p w14:paraId="466028A0" w14:textId="3A465F7A" w:rsidR="00E71120" w:rsidRDefault="00C04A8B" w:rsidP="00E515C2">
      <w:r>
        <w:t>Amtrak operates the intercity and interstate lines</w:t>
      </w:r>
      <w:r w:rsidR="00FC364C">
        <w:t xml:space="preserve">. Intercity </w:t>
      </w:r>
      <w:r w:rsidR="00437A56">
        <w:t xml:space="preserve">lines </w:t>
      </w:r>
      <w:r w:rsidR="00FC364C">
        <w:t>include Capitol Corridor and San Joaquin Corridor</w:t>
      </w:r>
      <w:r w:rsidR="00437A56">
        <w:t xml:space="preserve"> (both operated by Caltrans)</w:t>
      </w:r>
      <w:r w:rsidR="00FF2DE1">
        <w:t>, and Pacific Surfliner</w:t>
      </w:r>
      <w:r w:rsidR="00437A56">
        <w:t>.</w:t>
      </w:r>
      <w:r w:rsidR="00FF2DE1">
        <w:t xml:space="preserve"> The</w:t>
      </w:r>
      <w:r w:rsidR="00437A56">
        <w:t xml:space="preserve"> </w:t>
      </w:r>
      <w:r w:rsidR="00FF2DE1">
        <w:t xml:space="preserve">Caltrans line </w:t>
      </w:r>
      <w:r w:rsidR="00437A56">
        <w:t>travel</w:t>
      </w:r>
      <w:r w:rsidR="00FF2DE1">
        <w:t>s</w:t>
      </w:r>
      <w:r w:rsidR="00437A56">
        <w:t xml:space="preserve"> from San Jose to </w:t>
      </w:r>
      <w:r w:rsidR="009047F8">
        <w:t>Sacramento,</w:t>
      </w:r>
      <w:r w:rsidR="00437A56">
        <w:t xml:space="preserve"> and from Stockton to Bakersfield. </w:t>
      </w:r>
      <w:r w:rsidR="00FF2DE1">
        <w:t>Pacific Surfliner travels from San Luis Obispo to Los Angeles and on to San Diego.</w:t>
      </w:r>
      <w:r w:rsidR="00864F7F">
        <w:t xml:space="preserve"> </w:t>
      </w:r>
      <w:r w:rsidR="00437A56">
        <w:t>Interstate lines include</w:t>
      </w:r>
      <w:r w:rsidR="00FC364C">
        <w:t xml:space="preserve"> California Zephyr, Coast Starlight, Southwest Chief, </w:t>
      </w:r>
      <w:r w:rsidR="00B27020">
        <w:t xml:space="preserve">and </w:t>
      </w:r>
      <w:r w:rsidR="00FC364C">
        <w:t>Sunset Limited.</w:t>
      </w:r>
      <w:r w:rsidR="00E71120">
        <w:t xml:space="preserve"> </w:t>
      </w:r>
      <w:r w:rsidR="00AE1E35">
        <w:t>The model covers</w:t>
      </w:r>
      <w:r>
        <w:t xml:space="preserve"> interstate travel </w:t>
      </w:r>
      <w:r w:rsidR="00AE1E35">
        <w:t>occuring</w:t>
      </w:r>
      <w:r>
        <w:t xml:space="preserve"> within the California boundary</w:t>
      </w:r>
      <w:r w:rsidR="00E71120">
        <w:t>.</w:t>
      </w:r>
    </w:p>
    <w:p w14:paraId="7203566B" w14:textId="77777777" w:rsidR="00E71120" w:rsidRDefault="00E71120" w:rsidP="00E515C2"/>
    <w:p w14:paraId="05172DFA" w14:textId="77777777" w:rsidR="00FF2DE1" w:rsidRDefault="00E71120" w:rsidP="00F573BE">
      <w:pPr>
        <w:pStyle w:val="Caption"/>
      </w:pPr>
      <w:bookmarkStart w:id="1" w:name="_Ref480278186"/>
      <w:r w:rsidRPr="00F573BE">
        <w:t>Table</w:t>
      </w:r>
      <w:r w:rsidR="00584016">
        <w:t xml:space="preserve"> </w:t>
      </w:r>
      <w:r w:rsidR="0018740B">
        <w:fldChar w:fldCharType="begin"/>
      </w:r>
      <w:r w:rsidR="0018740B">
        <w:instrText xml:space="preserve"> STYLEREF 1 \s </w:instrText>
      </w:r>
      <w:r w:rsidR="0018740B">
        <w:fldChar w:fldCharType="separate"/>
      </w:r>
      <w:r w:rsidR="00A020E2">
        <w:rPr>
          <w:noProof/>
        </w:rPr>
        <w:t>1</w:t>
      </w:r>
      <w:r w:rsidR="0018740B">
        <w:rPr>
          <w:noProof/>
        </w:rPr>
        <w:fldChar w:fldCharType="end"/>
      </w:r>
      <w:r w:rsidR="00A020E2">
        <w:t>.</w:t>
      </w:r>
      <w:r w:rsidR="0018740B">
        <w:fldChar w:fldCharType="begin"/>
      </w:r>
      <w:r w:rsidR="0018740B">
        <w:instrText xml:space="preserve"> SEQ Table \* ARABIC \s 1 </w:instrText>
      </w:r>
      <w:r w:rsidR="0018740B">
        <w:fldChar w:fldCharType="separate"/>
      </w:r>
      <w:r w:rsidR="00A020E2">
        <w:rPr>
          <w:noProof/>
        </w:rPr>
        <w:t>1</w:t>
      </w:r>
      <w:r w:rsidR="0018740B">
        <w:rPr>
          <w:noProof/>
        </w:rPr>
        <w:fldChar w:fldCharType="end"/>
      </w:r>
      <w:bookmarkEnd w:id="1"/>
      <w:r>
        <w:t xml:space="preserve"> Summary of California Passenger Rail Lines</w:t>
      </w:r>
    </w:p>
    <w:tbl>
      <w:tblPr>
        <w:tblStyle w:val="LightShading"/>
        <w:tblW w:w="0" w:type="auto"/>
        <w:tblLook w:val="04A0" w:firstRow="1" w:lastRow="0" w:firstColumn="1" w:lastColumn="0" w:noHBand="0" w:noVBand="1"/>
        <w:tblDescription w:val="Table 1.1 Summary of California Passenger Rail Lines"/>
      </w:tblPr>
      <w:tblGrid>
        <w:gridCol w:w="2314"/>
        <w:gridCol w:w="1345"/>
        <w:gridCol w:w="1673"/>
        <w:gridCol w:w="4028"/>
      </w:tblGrid>
      <w:tr w:rsidR="009047F8" w:rsidRPr="00FF2DE1" w14:paraId="103327F1" w14:textId="77777777" w:rsidTr="00612B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3" w:type="dxa"/>
          </w:tcPr>
          <w:p w14:paraId="654B80E5" w14:textId="77777777" w:rsidR="009047F8" w:rsidRPr="00A26B94" w:rsidRDefault="009047F8" w:rsidP="00756B55">
            <w:pPr>
              <w:spacing w:after="120"/>
              <w:jc w:val="center"/>
              <w:rPr>
                <w:b w:val="0"/>
              </w:rPr>
            </w:pPr>
            <w:bookmarkStart w:id="2" w:name="_GoBack"/>
            <w:r w:rsidRPr="00A26B94">
              <w:rPr>
                <w:b w:val="0"/>
              </w:rPr>
              <w:lastRenderedPageBreak/>
              <w:t>Rail Line</w:t>
            </w:r>
          </w:p>
        </w:tc>
        <w:tc>
          <w:tcPr>
            <w:tcW w:w="1345" w:type="dxa"/>
          </w:tcPr>
          <w:p w14:paraId="1C9CD06C" w14:textId="77777777" w:rsidR="009047F8" w:rsidRPr="00A26B94" w:rsidRDefault="009047F8" w:rsidP="00756B55">
            <w:pPr>
              <w:spacing w:after="120"/>
              <w:jc w:val="center"/>
              <w:cnfStyle w:val="100000000000" w:firstRow="1" w:lastRow="0" w:firstColumn="0" w:lastColumn="0" w:oddVBand="0" w:evenVBand="0" w:oddHBand="0" w:evenHBand="0" w:firstRowFirstColumn="0" w:firstRowLastColumn="0" w:lastRowFirstColumn="0" w:lastRowLastColumn="0"/>
              <w:rPr>
                <w:b w:val="0"/>
              </w:rPr>
            </w:pPr>
            <w:r w:rsidRPr="00A26B94">
              <w:rPr>
                <w:b w:val="0"/>
              </w:rPr>
              <w:t>Type</w:t>
            </w:r>
          </w:p>
        </w:tc>
        <w:tc>
          <w:tcPr>
            <w:tcW w:w="1710" w:type="dxa"/>
          </w:tcPr>
          <w:p w14:paraId="46F4830B" w14:textId="77777777" w:rsidR="009047F8" w:rsidRPr="00A26B94" w:rsidRDefault="009047F8" w:rsidP="009047F8">
            <w:pPr>
              <w:spacing w:after="120"/>
              <w:jc w:val="center"/>
              <w:cnfStyle w:val="100000000000" w:firstRow="1" w:lastRow="0" w:firstColumn="0" w:lastColumn="0" w:oddVBand="0" w:evenVBand="0" w:oddHBand="0" w:evenHBand="0" w:firstRowFirstColumn="0" w:firstRowLastColumn="0" w:lastRowFirstColumn="0" w:lastRowLastColumn="0"/>
              <w:rPr>
                <w:b w:val="0"/>
              </w:rPr>
            </w:pPr>
            <w:r w:rsidRPr="00A26B94">
              <w:rPr>
                <w:b w:val="0"/>
              </w:rPr>
              <w:t>Service Begins</w:t>
            </w:r>
          </w:p>
        </w:tc>
        <w:tc>
          <w:tcPr>
            <w:tcW w:w="4158" w:type="dxa"/>
          </w:tcPr>
          <w:p w14:paraId="2D542599" w14:textId="77777777" w:rsidR="009047F8" w:rsidRPr="00A26B94" w:rsidRDefault="009047F8" w:rsidP="00756B55">
            <w:pPr>
              <w:spacing w:after="120"/>
              <w:jc w:val="center"/>
              <w:cnfStyle w:val="100000000000" w:firstRow="1" w:lastRow="0" w:firstColumn="0" w:lastColumn="0" w:oddVBand="0" w:evenVBand="0" w:oddHBand="0" w:evenHBand="0" w:firstRowFirstColumn="0" w:firstRowLastColumn="0" w:lastRowFirstColumn="0" w:lastRowLastColumn="0"/>
              <w:rPr>
                <w:b w:val="0"/>
              </w:rPr>
            </w:pPr>
            <w:r w:rsidRPr="00A26B94">
              <w:rPr>
                <w:b w:val="0"/>
              </w:rPr>
              <w:t>Service Locations</w:t>
            </w:r>
          </w:p>
        </w:tc>
      </w:tr>
      <w:tr w:rsidR="009047F8" w14:paraId="07BD0193" w14:textId="77777777" w:rsidTr="00612B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3" w:type="dxa"/>
          </w:tcPr>
          <w:p w14:paraId="158FF55C" w14:textId="77777777" w:rsidR="009047F8" w:rsidRDefault="009047F8" w:rsidP="00756B55">
            <w:pPr>
              <w:spacing w:after="120"/>
            </w:pPr>
            <w:r>
              <w:t>Altamont Commuter Express (ACE)</w:t>
            </w:r>
          </w:p>
        </w:tc>
        <w:tc>
          <w:tcPr>
            <w:tcW w:w="1345" w:type="dxa"/>
          </w:tcPr>
          <w:p w14:paraId="4EC495B9"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Commuter</w:t>
            </w:r>
          </w:p>
        </w:tc>
        <w:tc>
          <w:tcPr>
            <w:tcW w:w="1710" w:type="dxa"/>
          </w:tcPr>
          <w:p w14:paraId="66B0C919" w14:textId="77777777" w:rsidR="009047F8" w:rsidRDefault="009047F8" w:rsidP="009047F8">
            <w:pPr>
              <w:spacing w:after="120"/>
              <w:jc w:val="center"/>
              <w:cnfStyle w:val="100000000000" w:firstRow="1" w:lastRow="0" w:firstColumn="0" w:lastColumn="0" w:oddVBand="0" w:evenVBand="0" w:oddHBand="0" w:evenHBand="0" w:firstRowFirstColumn="0" w:firstRowLastColumn="0" w:lastRowFirstColumn="0" w:lastRowLastColumn="0"/>
            </w:pPr>
            <w:r>
              <w:t>1998</w:t>
            </w:r>
          </w:p>
        </w:tc>
        <w:tc>
          <w:tcPr>
            <w:tcW w:w="4158" w:type="dxa"/>
          </w:tcPr>
          <w:p w14:paraId="271FBDB1"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Stockton – San Jose</w:t>
            </w:r>
          </w:p>
        </w:tc>
      </w:tr>
      <w:tr w:rsidR="009047F8" w14:paraId="243655A8" w14:textId="77777777" w:rsidTr="00612B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3" w:type="dxa"/>
          </w:tcPr>
          <w:p w14:paraId="78F228CF" w14:textId="77777777" w:rsidR="009047F8" w:rsidRDefault="009047F8" w:rsidP="00756B55">
            <w:pPr>
              <w:spacing w:after="120"/>
            </w:pPr>
            <w:r>
              <w:t>California Zephyr</w:t>
            </w:r>
          </w:p>
        </w:tc>
        <w:tc>
          <w:tcPr>
            <w:tcW w:w="1345" w:type="dxa"/>
          </w:tcPr>
          <w:p w14:paraId="7D14872E"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Interstate</w:t>
            </w:r>
          </w:p>
        </w:tc>
        <w:tc>
          <w:tcPr>
            <w:tcW w:w="1710" w:type="dxa"/>
          </w:tcPr>
          <w:p w14:paraId="1792E4D4" w14:textId="77777777" w:rsidR="009047F8" w:rsidRDefault="003C131F" w:rsidP="009047F8">
            <w:pPr>
              <w:spacing w:after="120"/>
              <w:jc w:val="center"/>
              <w:cnfStyle w:val="100000000000" w:firstRow="1" w:lastRow="0" w:firstColumn="0" w:lastColumn="0" w:oddVBand="0" w:evenVBand="0" w:oddHBand="0" w:evenHBand="0" w:firstRowFirstColumn="0" w:firstRowLastColumn="0" w:lastRowFirstColumn="0" w:lastRowLastColumn="0"/>
            </w:pPr>
            <w:r>
              <w:t>1949</w:t>
            </w:r>
          </w:p>
        </w:tc>
        <w:tc>
          <w:tcPr>
            <w:tcW w:w="4158" w:type="dxa"/>
          </w:tcPr>
          <w:p w14:paraId="796148E4"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 xml:space="preserve">Emeryville (San Francisco) – Truckee – Denver – Chicago </w:t>
            </w:r>
          </w:p>
        </w:tc>
      </w:tr>
      <w:tr w:rsidR="009047F8" w14:paraId="334D87E0" w14:textId="77777777" w:rsidTr="00612B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3" w:type="dxa"/>
          </w:tcPr>
          <w:p w14:paraId="5380C733" w14:textId="77777777" w:rsidR="009047F8" w:rsidRDefault="009047F8" w:rsidP="00756B55">
            <w:pPr>
              <w:spacing w:after="120"/>
            </w:pPr>
            <w:r>
              <w:t>Caltrain</w:t>
            </w:r>
          </w:p>
        </w:tc>
        <w:tc>
          <w:tcPr>
            <w:tcW w:w="1345" w:type="dxa"/>
          </w:tcPr>
          <w:p w14:paraId="0E66E013"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Commuter</w:t>
            </w:r>
          </w:p>
        </w:tc>
        <w:tc>
          <w:tcPr>
            <w:tcW w:w="1710" w:type="dxa"/>
          </w:tcPr>
          <w:p w14:paraId="1BAEE5A3" w14:textId="77777777" w:rsidR="009047F8" w:rsidRDefault="009047F8" w:rsidP="009047F8">
            <w:pPr>
              <w:spacing w:after="120"/>
              <w:jc w:val="center"/>
              <w:cnfStyle w:val="100000000000" w:firstRow="1" w:lastRow="0" w:firstColumn="0" w:lastColumn="0" w:oddVBand="0" w:evenVBand="0" w:oddHBand="0" w:evenHBand="0" w:firstRowFirstColumn="0" w:firstRowLastColumn="0" w:lastRowFirstColumn="0" w:lastRowLastColumn="0"/>
            </w:pPr>
            <w:r>
              <w:t>1992</w:t>
            </w:r>
          </w:p>
        </w:tc>
        <w:tc>
          <w:tcPr>
            <w:tcW w:w="4158" w:type="dxa"/>
          </w:tcPr>
          <w:p w14:paraId="1FAC628D"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San Francisco – San Jose – Gilroy</w:t>
            </w:r>
          </w:p>
        </w:tc>
      </w:tr>
      <w:tr w:rsidR="009047F8" w14:paraId="7038B548" w14:textId="77777777" w:rsidTr="00612B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3" w:type="dxa"/>
          </w:tcPr>
          <w:p w14:paraId="40626F3F" w14:textId="77777777" w:rsidR="009047F8" w:rsidRDefault="009047F8" w:rsidP="00756B55">
            <w:pPr>
              <w:spacing w:after="120"/>
            </w:pPr>
            <w:r>
              <w:t>Caltrans (Capitol Corridor and San Joaquin Corridor)</w:t>
            </w:r>
          </w:p>
        </w:tc>
        <w:tc>
          <w:tcPr>
            <w:tcW w:w="1345" w:type="dxa"/>
          </w:tcPr>
          <w:p w14:paraId="1B5299AF"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Intercity</w:t>
            </w:r>
          </w:p>
        </w:tc>
        <w:tc>
          <w:tcPr>
            <w:tcW w:w="1710" w:type="dxa"/>
          </w:tcPr>
          <w:p w14:paraId="4ADE813A" w14:textId="77777777" w:rsidR="009047F8" w:rsidRDefault="009047F8" w:rsidP="009047F8">
            <w:pPr>
              <w:spacing w:after="120"/>
              <w:jc w:val="center"/>
              <w:cnfStyle w:val="100000000000" w:firstRow="1" w:lastRow="0" w:firstColumn="0" w:lastColumn="0" w:oddVBand="0" w:evenVBand="0" w:oddHBand="0" w:evenHBand="0" w:firstRowFirstColumn="0" w:firstRowLastColumn="0" w:lastRowFirstColumn="0" w:lastRowLastColumn="0"/>
            </w:pPr>
            <w:r>
              <w:t>1991</w:t>
            </w:r>
          </w:p>
        </w:tc>
        <w:tc>
          <w:tcPr>
            <w:tcW w:w="4158" w:type="dxa"/>
          </w:tcPr>
          <w:p w14:paraId="55105FD1"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 xml:space="preserve">San Francisco – Sacramento – Bakersfield </w:t>
            </w:r>
          </w:p>
        </w:tc>
      </w:tr>
      <w:tr w:rsidR="009047F8" w14:paraId="0D72BD86" w14:textId="77777777" w:rsidTr="00612B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3" w:type="dxa"/>
          </w:tcPr>
          <w:p w14:paraId="4A8F7BA0" w14:textId="77777777" w:rsidR="009047F8" w:rsidRDefault="009047F8" w:rsidP="00756B55">
            <w:pPr>
              <w:spacing w:after="120"/>
            </w:pPr>
            <w:r>
              <w:t>Coast Starlight</w:t>
            </w:r>
          </w:p>
        </w:tc>
        <w:tc>
          <w:tcPr>
            <w:tcW w:w="1345" w:type="dxa"/>
          </w:tcPr>
          <w:p w14:paraId="7D867553"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Interstate</w:t>
            </w:r>
          </w:p>
        </w:tc>
        <w:tc>
          <w:tcPr>
            <w:tcW w:w="1710" w:type="dxa"/>
          </w:tcPr>
          <w:p w14:paraId="2A4FE6F1" w14:textId="77777777" w:rsidR="009047F8" w:rsidRDefault="004E29A9" w:rsidP="009047F8">
            <w:pPr>
              <w:spacing w:after="120"/>
              <w:jc w:val="center"/>
              <w:cnfStyle w:val="100000000000" w:firstRow="1" w:lastRow="0" w:firstColumn="0" w:lastColumn="0" w:oddVBand="0" w:evenVBand="0" w:oddHBand="0" w:evenHBand="0" w:firstRowFirstColumn="0" w:firstRowLastColumn="0" w:lastRowFirstColumn="0" w:lastRowLastColumn="0"/>
            </w:pPr>
            <w:r>
              <w:t>1971</w:t>
            </w:r>
          </w:p>
        </w:tc>
        <w:tc>
          <w:tcPr>
            <w:tcW w:w="4158" w:type="dxa"/>
          </w:tcPr>
          <w:p w14:paraId="565B73B5"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 xml:space="preserve">Los Angeles – Portland – Seattle </w:t>
            </w:r>
          </w:p>
        </w:tc>
      </w:tr>
      <w:tr w:rsidR="009047F8" w14:paraId="7CF72A8E" w14:textId="77777777" w:rsidTr="00612B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3" w:type="dxa"/>
          </w:tcPr>
          <w:p w14:paraId="05DD7E32" w14:textId="77777777" w:rsidR="009047F8" w:rsidRDefault="009047F8" w:rsidP="00756B55">
            <w:pPr>
              <w:spacing w:after="120"/>
            </w:pPr>
            <w:r>
              <w:t>Metrolink</w:t>
            </w:r>
          </w:p>
        </w:tc>
        <w:tc>
          <w:tcPr>
            <w:tcW w:w="1345" w:type="dxa"/>
          </w:tcPr>
          <w:p w14:paraId="1D3F06B4"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Commuter</w:t>
            </w:r>
          </w:p>
        </w:tc>
        <w:tc>
          <w:tcPr>
            <w:tcW w:w="1710" w:type="dxa"/>
          </w:tcPr>
          <w:p w14:paraId="15F0E642" w14:textId="77777777" w:rsidR="009047F8" w:rsidRDefault="009047F8" w:rsidP="009047F8">
            <w:pPr>
              <w:spacing w:after="120"/>
              <w:jc w:val="center"/>
              <w:cnfStyle w:val="100000000000" w:firstRow="1" w:lastRow="0" w:firstColumn="0" w:lastColumn="0" w:oddVBand="0" w:evenVBand="0" w:oddHBand="0" w:evenHBand="0" w:firstRowFirstColumn="0" w:firstRowLastColumn="0" w:lastRowFirstColumn="0" w:lastRowLastColumn="0"/>
            </w:pPr>
            <w:r>
              <w:t>1992</w:t>
            </w:r>
          </w:p>
        </w:tc>
        <w:tc>
          <w:tcPr>
            <w:tcW w:w="4158" w:type="dxa"/>
          </w:tcPr>
          <w:p w14:paraId="55BE34A9"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Oceanside – Long Beach – Los Angeles</w:t>
            </w:r>
          </w:p>
        </w:tc>
      </w:tr>
      <w:tr w:rsidR="009047F8" w14:paraId="08910FAC" w14:textId="77777777" w:rsidTr="00612B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3" w:type="dxa"/>
          </w:tcPr>
          <w:p w14:paraId="312890C2" w14:textId="77777777" w:rsidR="009047F8" w:rsidRDefault="009047F8" w:rsidP="00756B55">
            <w:pPr>
              <w:spacing w:after="120"/>
            </w:pPr>
            <w:r>
              <w:t>North Coast Transit District (NCTD)</w:t>
            </w:r>
          </w:p>
        </w:tc>
        <w:tc>
          <w:tcPr>
            <w:tcW w:w="1345" w:type="dxa"/>
          </w:tcPr>
          <w:p w14:paraId="7C463006"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Commuter</w:t>
            </w:r>
          </w:p>
        </w:tc>
        <w:tc>
          <w:tcPr>
            <w:tcW w:w="1710" w:type="dxa"/>
          </w:tcPr>
          <w:p w14:paraId="2BAD564F" w14:textId="77777777" w:rsidR="009047F8" w:rsidRDefault="009047F8" w:rsidP="009047F8">
            <w:pPr>
              <w:spacing w:after="120"/>
              <w:jc w:val="center"/>
              <w:cnfStyle w:val="100000000000" w:firstRow="1" w:lastRow="0" w:firstColumn="0" w:lastColumn="0" w:oddVBand="0" w:evenVBand="0" w:oddHBand="0" w:evenHBand="0" w:firstRowFirstColumn="0" w:firstRowLastColumn="0" w:lastRowFirstColumn="0" w:lastRowLastColumn="0"/>
            </w:pPr>
            <w:r>
              <w:t>1995</w:t>
            </w:r>
          </w:p>
        </w:tc>
        <w:tc>
          <w:tcPr>
            <w:tcW w:w="4158" w:type="dxa"/>
          </w:tcPr>
          <w:p w14:paraId="33D4DF8E"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Old Town San Diego – Oceanside</w:t>
            </w:r>
          </w:p>
        </w:tc>
      </w:tr>
      <w:tr w:rsidR="009047F8" w14:paraId="7AEA54FA" w14:textId="77777777" w:rsidTr="00612B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3" w:type="dxa"/>
          </w:tcPr>
          <w:p w14:paraId="4012FF18" w14:textId="77777777" w:rsidR="009047F8" w:rsidRDefault="009047F8" w:rsidP="00756B55">
            <w:pPr>
              <w:spacing w:after="120"/>
            </w:pPr>
            <w:r>
              <w:t>Pacific Surfliner</w:t>
            </w:r>
          </w:p>
        </w:tc>
        <w:tc>
          <w:tcPr>
            <w:tcW w:w="1345" w:type="dxa"/>
          </w:tcPr>
          <w:p w14:paraId="33D10BBE"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Intercity</w:t>
            </w:r>
          </w:p>
        </w:tc>
        <w:tc>
          <w:tcPr>
            <w:tcW w:w="1710" w:type="dxa"/>
          </w:tcPr>
          <w:p w14:paraId="75BC518F" w14:textId="77777777" w:rsidR="009047F8" w:rsidRDefault="009047F8" w:rsidP="009047F8">
            <w:pPr>
              <w:spacing w:after="120"/>
              <w:jc w:val="center"/>
              <w:cnfStyle w:val="100000000000" w:firstRow="1" w:lastRow="0" w:firstColumn="0" w:lastColumn="0" w:oddVBand="0" w:evenVBand="0" w:oddHBand="0" w:evenHBand="0" w:firstRowFirstColumn="0" w:firstRowLastColumn="0" w:lastRowFirstColumn="0" w:lastRowLastColumn="0"/>
            </w:pPr>
            <w:r>
              <w:t>1991</w:t>
            </w:r>
          </w:p>
        </w:tc>
        <w:tc>
          <w:tcPr>
            <w:tcW w:w="4158" w:type="dxa"/>
          </w:tcPr>
          <w:p w14:paraId="5491DD79"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San Luis Obispo – Los Angeles – San Diego</w:t>
            </w:r>
          </w:p>
        </w:tc>
      </w:tr>
      <w:tr w:rsidR="009047F8" w14:paraId="5E4C8A0F" w14:textId="77777777" w:rsidTr="00612B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3" w:type="dxa"/>
          </w:tcPr>
          <w:p w14:paraId="0ACAFBDA" w14:textId="77777777" w:rsidR="009047F8" w:rsidRDefault="009047F8" w:rsidP="00756B55">
            <w:pPr>
              <w:spacing w:after="120"/>
            </w:pPr>
            <w:r>
              <w:t>Southwest Chief</w:t>
            </w:r>
          </w:p>
        </w:tc>
        <w:tc>
          <w:tcPr>
            <w:tcW w:w="1345" w:type="dxa"/>
          </w:tcPr>
          <w:p w14:paraId="282C8595"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Interstate</w:t>
            </w:r>
          </w:p>
        </w:tc>
        <w:tc>
          <w:tcPr>
            <w:tcW w:w="1710" w:type="dxa"/>
          </w:tcPr>
          <w:p w14:paraId="4F0D5F1F" w14:textId="77777777" w:rsidR="009047F8" w:rsidRDefault="004E29A9" w:rsidP="009047F8">
            <w:pPr>
              <w:spacing w:after="120"/>
              <w:jc w:val="center"/>
              <w:cnfStyle w:val="100000000000" w:firstRow="1" w:lastRow="0" w:firstColumn="0" w:lastColumn="0" w:oddVBand="0" w:evenVBand="0" w:oddHBand="0" w:evenHBand="0" w:firstRowFirstColumn="0" w:firstRowLastColumn="0" w:lastRowFirstColumn="0" w:lastRowLastColumn="0"/>
            </w:pPr>
            <w:r>
              <w:t>1974</w:t>
            </w:r>
          </w:p>
        </w:tc>
        <w:tc>
          <w:tcPr>
            <w:tcW w:w="4158" w:type="dxa"/>
          </w:tcPr>
          <w:p w14:paraId="4F0718BA"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 xml:space="preserve">Los Angeles – Flagstaff (Arizona) – Chicago </w:t>
            </w:r>
          </w:p>
        </w:tc>
      </w:tr>
      <w:tr w:rsidR="009047F8" w14:paraId="17340B6F" w14:textId="77777777" w:rsidTr="00612B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3" w:type="dxa"/>
          </w:tcPr>
          <w:p w14:paraId="39595045" w14:textId="77777777" w:rsidR="009047F8" w:rsidRDefault="009047F8" w:rsidP="00756B55">
            <w:pPr>
              <w:spacing w:after="120"/>
            </w:pPr>
            <w:r>
              <w:t>Sunset Limited</w:t>
            </w:r>
          </w:p>
        </w:tc>
        <w:tc>
          <w:tcPr>
            <w:tcW w:w="1345" w:type="dxa"/>
          </w:tcPr>
          <w:p w14:paraId="32693358"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Interstate</w:t>
            </w:r>
          </w:p>
        </w:tc>
        <w:tc>
          <w:tcPr>
            <w:tcW w:w="1710" w:type="dxa"/>
          </w:tcPr>
          <w:p w14:paraId="08E38D5D" w14:textId="77777777" w:rsidR="009047F8" w:rsidRDefault="004E29A9" w:rsidP="009047F8">
            <w:pPr>
              <w:spacing w:after="120"/>
              <w:jc w:val="center"/>
              <w:cnfStyle w:val="100000000000" w:firstRow="1" w:lastRow="0" w:firstColumn="0" w:lastColumn="0" w:oddVBand="0" w:evenVBand="0" w:oddHBand="0" w:evenHBand="0" w:firstRowFirstColumn="0" w:firstRowLastColumn="0" w:lastRowFirstColumn="0" w:lastRowLastColumn="0"/>
            </w:pPr>
            <w:r>
              <w:t>1894</w:t>
            </w:r>
          </w:p>
        </w:tc>
        <w:tc>
          <w:tcPr>
            <w:tcW w:w="4158" w:type="dxa"/>
          </w:tcPr>
          <w:p w14:paraId="1CB2ECD3" w14:textId="77777777" w:rsidR="009047F8" w:rsidRDefault="009047F8" w:rsidP="00756B55">
            <w:pPr>
              <w:spacing w:after="120"/>
              <w:cnfStyle w:val="100000000000" w:firstRow="1" w:lastRow="0" w:firstColumn="0" w:lastColumn="0" w:oddVBand="0" w:evenVBand="0" w:oddHBand="0" w:evenHBand="0" w:firstRowFirstColumn="0" w:firstRowLastColumn="0" w:lastRowFirstColumn="0" w:lastRowLastColumn="0"/>
            </w:pPr>
            <w:r>
              <w:t xml:space="preserve">Los Angeles – Tucson (Arizona) – Orlando </w:t>
            </w:r>
          </w:p>
        </w:tc>
      </w:tr>
      <w:bookmarkEnd w:id="2"/>
    </w:tbl>
    <w:p w14:paraId="42A75E51" w14:textId="77777777" w:rsidR="00FC364C" w:rsidRDefault="00FC364C" w:rsidP="00E515C2"/>
    <w:p w14:paraId="2FB302F2" w14:textId="77777777" w:rsidR="00FF2DE1" w:rsidRDefault="00254889" w:rsidP="00F573BE">
      <w:pPr>
        <w:pStyle w:val="Heading1"/>
      </w:pPr>
      <w:bookmarkStart w:id="3" w:name="_Toc495492944"/>
      <w:r>
        <w:t>Data</w:t>
      </w:r>
      <w:bookmarkEnd w:id="3"/>
    </w:p>
    <w:p w14:paraId="0184D55C" w14:textId="3AE6AA6D" w:rsidR="00254889" w:rsidRDefault="00A3260E">
      <w:r>
        <w:t xml:space="preserve">Actual data reported from 2008-2015, along with </w:t>
      </w:r>
      <w:r w:rsidR="004A7640">
        <w:t>backward projecting</w:t>
      </w:r>
      <w:r>
        <w:t xml:space="preserve">, forecasting, and various </w:t>
      </w:r>
      <w:r w:rsidR="004A7640">
        <w:t xml:space="preserve">model </w:t>
      </w:r>
      <w:r>
        <w:t xml:space="preserve">assumptions creates the emissions </w:t>
      </w:r>
      <w:r w:rsidR="00AE1E35">
        <w:t>inventory</w:t>
      </w:r>
      <w:r>
        <w:t xml:space="preserve"> spanning 1990-2050. </w:t>
      </w:r>
      <w:r w:rsidR="00254889">
        <w:t xml:space="preserve">The passenger rail companies provided various pieces of data, which may include Locomotive ID, Model Year, Tier, horsepower, </w:t>
      </w:r>
      <w:r w:rsidR="008C5938">
        <w:t xml:space="preserve">route mileage, </w:t>
      </w:r>
      <w:r w:rsidR="00955F8E">
        <w:t>and fuel consumption. The model uses the current railroa</w:t>
      </w:r>
      <w:r>
        <w:t>d rosters to create a baseline and calculates</w:t>
      </w:r>
      <w:r w:rsidR="009D0A0A">
        <w:t xml:space="preserve"> locomotive ages based of</w:t>
      </w:r>
      <w:r w:rsidR="00246861">
        <w:t>f</w:t>
      </w:r>
      <w:r w:rsidR="009D0A0A">
        <w:t xml:space="preserve"> this roster. The model assumes each rail company purchased the locomotive engines new, and the model year is the first year it is in service. </w:t>
      </w:r>
      <w:r w:rsidR="00246861">
        <w:t>For example, if a locomotive’s model year is 2005, the model assumes there was no engine prior to 2005 to take this one’s place.</w:t>
      </w:r>
      <w:r w:rsidR="008C5938">
        <w:t xml:space="preserve"> The Amtrak interstate data is limited to track-mileage, number of trips per day, and number of days annually.</w:t>
      </w:r>
    </w:p>
    <w:p w14:paraId="5FF9DCEC" w14:textId="77777777" w:rsidR="009047F8" w:rsidRDefault="001A6C1A" w:rsidP="00A104E2">
      <w:pPr>
        <w:pStyle w:val="Heading1"/>
      </w:pPr>
      <w:bookmarkStart w:id="4" w:name="_Toc495492945"/>
      <w:r>
        <w:t>Activity</w:t>
      </w:r>
      <w:bookmarkEnd w:id="4"/>
    </w:p>
    <w:p w14:paraId="0F9D33EA" w14:textId="0F418A6A" w:rsidR="00874F65" w:rsidRDefault="001A6C1A" w:rsidP="00A104E2">
      <w:r>
        <w:t xml:space="preserve">Locomotive activity is based either on </w:t>
      </w:r>
      <w:r w:rsidR="004A7640">
        <w:t xml:space="preserve">reported </w:t>
      </w:r>
      <w:r>
        <w:t xml:space="preserve">fuel consumption or track miles. The commuter and intercity rail </w:t>
      </w:r>
      <w:r w:rsidR="004A7640">
        <w:t>activities</w:t>
      </w:r>
      <w:r>
        <w:t xml:space="preserve"> </w:t>
      </w:r>
      <w:r w:rsidR="00867071">
        <w:t>are based on company-</w:t>
      </w:r>
      <w:r>
        <w:t>provided fuel consump</w:t>
      </w:r>
      <w:r w:rsidR="0077176B">
        <w:t>tion data f</w:t>
      </w:r>
      <w:r w:rsidR="00367C3F">
        <w:t>r</w:t>
      </w:r>
      <w:r w:rsidR="0077176B">
        <w:t>om</w:t>
      </w:r>
      <w:r w:rsidR="00367C3F">
        <w:t xml:space="preserve"> </w:t>
      </w:r>
      <w:r w:rsidR="0077176B">
        <w:t>2008-</w:t>
      </w:r>
      <w:r w:rsidR="00367C3F">
        <w:lastRenderedPageBreak/>
        <w:t xml:space="preserve">2015. </w:t>
      </w:r>
      <w:r w:rsidR="00867071">
        <w:t>Each company’s</w:t>
      </w:r>
      <w:r w:rsidR="00367C3F">
        <w:t xml:space="preserve"> </w:t>
      </w:r>
      <w:r w:rsidR="00867071">
        <w:t>total fuel consumption is distributed</w:t>
      </w:r>
      <w:r w:rsidR="001B4C76">
        <w:t xml:space="preserve"> equally</w:t>
      </w:r>
      <w:r w:rsidR="00867071">
        <w:t xml:space="preserve"> </w:t>
      </w:r>
      <w:r w:rsidR="001B4C76">
        <w:t>across all</w:t>
      </w:r>
      <w:r w:rsidR="00867071">
        <w:t xml:space="preserve"> locomotive</w:t>
      </w:r>
      <w:r w:rsidR="001B4C76">
        <w:t>s, on a per company basis</w:t>
      </w:r>
      <w:r w:rsidR="00867071">
        <w:t xml:space="preserve">. </w:t>
      </w:r>
    </w:p>
    <w:p w14:paraId="1CDD3F59" w14:textId="77777777" w:rsidR="00874F65" w:rsidRDefault="00874F65" w:rsidP="00A104E2"/>
    <w:p w14:paraId="6ED3FAAB" w14:textId="0497A8F7" w:rsidR="00874F65" w:rsidRDefault="0077176B" w:rsidP="00A104E2">
      <w:r>
        <w:t>Amtrak</w:t>
      </w:r>
      <w:r w:rsidR="000308DD">
        <w:t xml:space="preserve"> interstate rail</w:t>
      </w:r>
      <w:r>
        <w:t xml:space="preserve"> fuel consumption</w:t>
      </w:r>
      <w:r w:rsidR="000308DD">
        <w:t xml:space="preserve"> </w:t>
      </w:r>
      <w:r w:rsidR="00660491">
        <w:t>is estimated according to</w:t>
      </w:r>
      <w:r>
        <w:t xml:space="preserve"> </w:t>
      </w:r>
      <w:r w:rsidR="000308DD">
        <w:t>tr</w:t>
      </w:r>
      <w:r w:rsidR="00F92CB8">
        <w:t>ack-mile and trip number data</w:t>
      </w:r>
      <w:r w:rsidR="000308DD">
        <w:t>.</w:t>
      </w:r>
      <w:r w:rsidR="00BE7388">
        <w:t xml:space="preserve"> </w:t>
      </w:r>
      <w:r w:rsidR="00BE7388">
        <w:fldChar w:fldCharType="begin"/>
      </w:r>
      <w:r w:rsidR="00BE7388">
        <w:instrText xml:space="preserve"> REF _Ref480381196 \h </w:instrText>
      </w:r>
      <w:r w:rsidR="00BE7388">
        <w:fldChar w:fldCharType="separate"/>
      </w:r>
      <w:r w:rsidR="00BE7388">
        <w:t xml:space="preserve">Equation </w:t>
      </w:r>
      <w:r w:rsidR="00BE7388">
        <w:rPr>
          <w:noProof/>
        </w:rPr>
        <w:t>3</w:t>
      </w:r>
      <w:r w:rsidR="00BE7388">
        <w:t>.</w:t>
      </w:r>
      <w:r w:rsidR="00BE7388">
        <w:rPr>
          <w:noProof/>
        </w:rPr>
        <w:t>1</w:t>
      </w:r>
      <w:r w:rsidR="00BE7388">
        <w:fldChar w:fldCharType="end"/>
      </w:r>
      <w:r w:rsidR="00BE7388">
        <w:t xml:space="preserve"> provides the fuel calculation.</w:t>
      </w:r>
    </w:p>
    <w:p w14:paraId="55445AF2" w14:textId="77777777" w:rsidR="00A26B94" w:rsidRDefault="00A26B94" w:rsidP="00A104E2"/>
    <w:p w14:paraId="3A61D440" w14:textId="1F8BCE12" w:rsidR="00A26B94" w:rsidRDefault="00A26B94" w:rsidP="00A26B94">
      <w:pPr>
        <w:pStyle w:val="Caption"/>
      </w:pPr>
      <w:bookmarkStart w:id="5" w:name="_Ref480381196"/>
      <w:r>
        <w:t xml:space="preserve">Equation </w:t>
      </w:r>
      <w:r w:rsidR="0018740B">
        <w:fldChar w:fldCharType="begin"/>
      </w:r>
      <w:r w:rsidR="0018740B">
        <w:instrText xml:space="preserve"> STYLEREF 1 \s </w:instrText>
      </w:r>
      <w:r w:rsidR="0018740B">
        <w:fldChar w:fldCharType="separate"/>
      </w:r>
      <w:r w:rsidR="00FE67DC">
        <w:rPr>
          <w:noProof/>
        </w:rPr>
        <w:t>3</w:t>
      </w:r>
      <w:r w:rsidR="0018740B">
        <w:rPr>
          <w:noProof/>
        </w:rPr>
        <w:fldChar w:fldCharType="end"/>
      </w:r>
      <w:r w:rsidR="00FE67DC">
        <w:t>.</w:t>
      </w:r>
      <w:r w:rsidR="0018740B">
        <w:fldChar w:fldCharType="begin"/>
      </w:r>
      <w:r w:rsidR="0018740B">
        <w:instrText xml:space="preserve"> SEQ Equation \* ARABIC \s 1 </w:instrText>
      </w:r>
      <w:r w:rsidR="0018740B">
        <w:fldChar w:fldCharType="separate"/>
      </w:r>
      <w:r w:rsidR="00FE67DC">
        <w:rPr>
          <w:noProof/>
        </w:rPr>
        <w:t>1</w:t>
      </w:r>
      <w:r w:rsidR="0018740B">
        <w:rPr>
          <w:noProof/>
        </w:rPr>
        <w:fldChar w:fldCharType="end"/>
      </w:r>
      <w:bookmarkEnd w:id="5"/>
      <w:r>
        <w:t xml:space="preserve"> Fuel </w:t>
      </w:r>
      <w:r w:rsidR="00660491">
        <w:t xml:space="preserve">Consumption </w:t>
      </w:r>
      <w:r>
        <w:t>Calculation</w:t>
      </w:r>
    </w:p>
    <w:p w14:paraId="56186906" w14:textId="77777777" w:rsidR="00BE7388" w:rsidRDefault="007D0A3D" w:rsidP="00BE7388">
      <w:pPr>
        <w:keepNext/>
      </w:pPr>
      <m:oMathPara>
        <m:oMath>
          <m:r>
            <w:rPr>
              <w:rFonts w:ascii="Cambria Math" w:hAnsi="Cambria Math"/>
            </w:rPr>
            <m:t>Fuel Use (</m:t>
          </m:r>
          <m:f>
            <m:fPr>
              <m:ctrlPr>
                <w:rPr>
                  <w:rFonts w:ascii="Cambria Math" w:hAnsi="Cambria Math"/>
                  <w:i/>
                </w:rPr>
              </m:ctrlPr>
            </m:fPr>
            <m:num>
              <m:r>
                <w:rPr>
                  <w:rFonts w:ascii="Cambria Math" w:hAnsi="Cambria Math"/>
                </w:rPr>
                <m:t>gal</m:t>
              </m:r>
            </m:num>
            <m:den>
              <m:r>
                <w:rPr>
                  <w:rFonts w:ascii="Cambria Math" w:hAnsi="Cambria Math"/>
                </w:rPr>
                <m:t>year</m:t>
              </m:r>
            </m:den>
          </m:f>
          <m:r>
            <w:rPr>
              <w:rFonts w:ascii="Cambria Math" w:hAnsi="Cambria Math"/>
            </w:rPr>
            <m:t>)=</m:t>
          </m:r>
          <m:f>
            <m:fPr>
              <m:ctrlPr>
                <w:rPr>
                  <w:rFonts w:ascii="Cambria Math" w:hAnsi="Cambria Math"/>
                  <w:i/>
                </w:rPr>
              </m:ctrlPr>
            </m:fPr>
            <m:num>
              <m:r>
                <w:rPr>
                  <w:rFonts w:ascii="Cambria Math" w:hAnsi="Cambria Math"/>
                </w:rPr>
                <m:t># miles</m:t>
              </m:r>
            </m:num>
            <m:den>
              <m:r>
                <w:rPr>
                  <w:rFonts w:ascii="Cambria Math" w:hAnsi="Cambria Math"/>
                </w:rPr>
                <m:t>day</m:t>
              </m:r>
            </m:den>
          </m:f>
          <m:r>
            <w:rPr>
              <w:rFonts w:ascii="Cambria Math" w:hAnsi="Cambria Math"/>
            </w:rPr>
            <m:t xml:space="preserve">* </m:t>
          </m:r>
          <m:f>
            <m:fPr>
              <m:ctrlPr>
                <w:rPr>
                  <w:rFonts w:ascii="Cambria Math" w:hAnsi="Cambria Math"/>
                  <w:i/>
                </w:rPr>
              </m:ctrlPr>
            </m:fPr>
            <m:num>
              <m:r>
                <w:rPr>
                  <w:rFonts w:ascii="Cambria Math" w:hAnsi="Cambria Math"/>
                </w:rPr>
                <m:t># operating days</m:t>
              </m:r>
            </m:num>
            <m:den>
              <m:r>
                <w:rPr>
                  <w:rFonts w:ascii="Cambria Math" w:hAnsi="Cambria Math"/>
                </w:rPr>
                <m:t>year</m:t>
              </m:r>
            </m:den>
          </m:f>
          <m:r>
            <w:rPr>
              <w:rFonts w:ascii="Cambria Math" w:hAnsi="Cambria Math"/>
            </w:rPr>
            <m:t>*</m:t>
          </m:r>
          <m:f>
            <m:fPr>
              <m:ctrlPr>
                <w:rPr>
                  <w:rFonts w:ascii="Cambria Math" w:hAnsi="Cambria Math"/>
                  <w:i/>
                </w:rPr>
              </m:ctrlPr>
            </m:fPr>
            <m:num>
              <m:r>
                <w:rPr>
                  <w:rFonts w:ascii="Cambria Math" w:hAnsi="Cambria Math"/>
                </w:rPr>
                <m:t>2.2 gal</m:t>
              </m:r>
            </m:num>
            <m:den>
              <m:r>
                <w:rPr>
                  <w:rFonts w:ascii="Cambria Math" w:hAnsi="Cambria Math"/>
                </w:rPr>
                <m:t>mile</m:t>
              </m:r>
            </m:den>
          </m:f>
          <m:r>
            <w:rPr>
              <w:rFonts w:ascii="Cambria Math" w:hAnsi="Cambria Math"/>
            </w:rPr>
            <m:t xml:space="preserve"> </m:t>
          </m:r>
        </m:oMath>
      </m:oMathPara>
    </w:p>
    <w:p w14:paraId="0181F9DA" w14:textId="77777777" w:rsidR="00DD0FAC" w:rsidRDefault="00DD0FAC" w:rsidP="00DD0FAC"/>
    <w:p w14:paraId="725ADE88" w14:textId="211187F8" w:rsidR="0077176B" w:rsidRDefault="0077176B" w:rsidP="00DD0FAC">
      <w:r>
        <w:t>The model assumes fuel use is constant.</w:t>
      </w:r>
      <w:r w:rsidR="00BC0AFC">
        <w:t xml:space="preserve"> </w:t>
      </w:r>
      <w:r w:rsidR="00331594">
        <w:t xml:space="preserve">In response </w:t>
      </w:r>
      <w:r>
        <w:t>to email inquiries</w:t>
      </w:r>
      <w:r w:rsidR="00331594">
        <w:t>, several rail companies answered that</w:t>
      </w:r>
      <w:r>
        <w:t xml:space="preserve"> they do not expect fuel use to change in the future. An increase in ridership does not correlate to an increase in fuel </w:t>
      </w:r>
      <w:r w:rsidR="00BC0AFC">
        <w:t>consumption</w:t>
      </w:r>
      <w:r>
        <w:t xml:space="preserve"> since additional passengers mean fuller rail cars – not more trips. If there are new tracks or routes, or more trips per day, then fuel use </w:t>
      </w:r>
      <w:r w:rsidR="00841105">
        <w:t>would</w:t>
      </w:r>
      <w:r>
        <w:t xml:space="preserve"> increase. However, this is not expected. Furthermore, rail companies do not expect a change in fuel use with fleet turnover. Tier 4 locomotives have 4,700 hp, while the older </w:t>
      </w:r>
      <w:r w:rsidR="00841105">
        <w:t>engines</w:t>
      </w:r>
      <w:r>
        <w:t xml:space="preserve"> typically</w:t>
      </w:r>
      <w:r w:rsidR="00841105">
        <w:t xml:space="preserve"> have</w:t>
      </w:r>
      <w:r>
        <w:t xml:space="preserve"> 3,300 hp. The </w:t>
      </w:r>
      <w:r w:rsidR="00841105">
        <w:t xml:space="preserve">new </w:t>
      </w:r>
      <w:r>
        <w:t>engines will have higher fuel efficiency rates, so the horsepower increase should not increase fuel consumption.</w:t>
      </w:r>
    </w:p>
    <w:p w14:paraId="23180C68" w14:textId="77777777" w:rsidR="0077176B" w:rsidRDefault="0077176B" w:rsidP="00DD0FAC"/>
    <w:p w14:paraId="6CA0C0AE" w14:textId="1C54CB50" w:rsidR="00EB23DD" w:rsidRDefault="00BC0AFC" w:rsidP="00DD0FAC">
      <w:r>
        <w:t>One</w:t>
      </w:r>
      <w:r w:rsidR="006B3171">
        <w:t xml:space="preserve"> concern with fuel assumptions pertains to </w:t>
      </w:r>
      <w:r>
        <w:t>backward projections</w:t>
      </w:r>
      <w:r w:rsidR="006B3171">
        <w:t>. The model assumes fuel remains constant</w:t>
      </w:r>
      <w:r w:rsidR="00730CF6">
        <w:t xml:space="preserve"> and t</w:t>
      </w:r>
      <w:r>
        <w:t>here is no data to suggest different fuel consumption rates in</w:t>
      </w:r>
      <w:r w:rsidR="006B3171">
        <w:t xml:space="preserve"> previous years. If the rail lines began with less trips per day, that would mean less fuel use. However, there is no data to support this.</w:t>
      </w:r>
      <w:r>
        <w:t xml:space="preserve"> </w:t>
      </w:r>
    </w:p>
    <w:p w14:paraId="6E0CB750" w14:textId="77777777" w:rsidR="00000B79" w:rsidRDefault="00000B79" w:rsidP="00000B79">
      <w:pPr>
        <w:pStyle w:val="Heading1"/>
      </w:pPr>
      <w:bookmarkStart w:id="6" w:name="_Toc495492946"/>
      <w:r>
        <w:t>Electrification</w:t>
      </w:r>
      <w:bookmarkEnd w:id="6"/>
    </w:p>
    <w:p w14:paraId="78E16BAC" w14:textId="48BBF37A" w:rsidR="003E6151" w:rsidRDefault="00771310" w:rsidP="00000B79">
      <w:r>
        <w:t xml:space="preserve">Caltrain has </w:t>
      </w:r>
      <w:r w:rsidR="001D305B">
        <w:t>contracts in place</w:t>
      </w:r>
      <w:r w:rsidR="00105CF3">
        <w:t xml:space="preserve"> to electrify part of their line through the Peninsula Corridor Electrification Project</w:t>
      </w:r>
      <w:r w:rsidR="00105CF3">
        <w:rPr>
          <w:rStyle w:val="FootnoteReference"/>
        </w:rPr>
        <w:footnoteReference w:id="1"/>
      </w:r>
      <w:r>
        <w:t xml:space="preserve">. </w:t>
      </w:r>
      <w:r w:rsidR="005904D5">
        <w:t>Caltrain will convert about 75% of their diesel engines to electric trains and increase daily trips for this segment</w:t>
      </w:r>
      <w:r w:rsidR="005904D5">
        <w:rPr>
          <w:rStyle w:val="FootnoteReference"/>
        </w:rPr>
        <w:footnoteReference w:id="2"/>
      </w:r>
      <w:r w:rsidR="005904D5">
        <w:t>. T</w:t>
      </w:r>
      <w:r>
        <w:t xml:space="preserve">he model assumes the transition will occur </w:t>
      </w:r>
      <w:r w:rsidR="00CB3B76">
        <w:t xml:space="preserve">in 2021. Once </w:t>
      </w:r>
      <w:r>
        <w:t>Caltrain</w:t>
      </w:r>
      <w:r w:rsidR="00CB3B76">
        <w:t>’s segment</w:t>
      </w:r>
      <w:r>
        <w:t xml:space="preserve"> is electrified, those segments will no longer require fuel.</w:t>
      </w:r>
      <w:r w:rsidR="00324420">
        <w:t xml:space="preserve"> </w:t>
      </w:r>
      <w:r w:rsidR="00B46A03">
        <w:t xml:space="preserve">There are no plans, yet, for </w:t>
      </w:r>
      <w:r w:rsidR="00324420">
        <w:t>other rail companies to electrify.</w:t>
      </w:r>
    </w:p>
    <w:p w14:paraId="7AECB02C" w14:textId="77777777" w:rsidR="003E6151" w:rsidRDefault="003E6151" w:rsidP="003E6151">
      <w:pPr>
        <w:pStyle w:val="Heading1"/>
      </w:pPr>
      <w:bookmarkStart w:id="7" w:name="_Toc495492947"/>
      <w:r>
        <w:t>Turnover</w:t>
      </w:r>
      <w:bookmarkEnd w:id="7"/>
    </w:p>
    <w:p w14:paraId="652F9094" w14:textId="5DB3D80B" w:rsidR="0019137F" w:rsidRPr="0019137F" w:rsidRDefault="00DA1449" w:rsidP="0019137F">
      <w:r>
        <w:t xml:space="preserve">Many of the rail companies have plans to upgrade </w:t>
      </w:r>
      <w:r w:rsidR="0056577A">
        <w:t xml:space="preserve">portions of </w:t>
      </w:r>
      <w:r>
        <w:t>their fleet</w:t>
      </w:r>
      <w:r w:rsidR="0056577A">
        <w:t xml:space="preserve"> to Tier 4 engines. </w:t>
      </w:r>
      <w:r w:rsidR="00507264">
        <w:t>The model assumes</w:t>
      </w:r>
      <w:r w:rsidR="0056577A">
        <w:t xml:space="preserve"> that in 10 years or more, the remaining</w:t>
      </w:r>
      <w:r w:rsidR="00507264">
        <w:t xml:space="preserve"> rail companies will update their long-term plans and </w:t>
      </w:r>
      <w:r w:rsidR="001D305B">
        <w:t>retain</w:t>
      </w:r>
      <w:r w:rsidR="00507264">
        <w:t xml:space="preserve"> funding to </w:t>
      </w:r>
      <w:r w:rsidR="001D305B">
        <w:t>upgrade</w:t>
      </w:r>
      <w:r w:rsidR="0056577A">
        <w:t xml:space="preserve"> to cleaner engines</w:t>
      </w:r>
      <w:r w:rsidR="00507264">
        <w:t>.</w:t>
      </w:r>
      <w:r w:rsidR="0056577A">
        <w:t xml:space="preserve"> Caltrain is purchasing electric </w:t>
      </w:r>
      <w:r w:rsidR="0056577A">
        <w:lastRenderedPageBreak/>
        <w:t xml:space="preserve">locomotives. </w:t>
      </w:r>
      <w:r w:rsidR="00DB1C51">
        <w:t xml:space="preserve">All </w:t>
      </w:r>
      <w:r w:rsidR="0056577A">
        <w:t xml:space="preserve">other </w:t>
      </w:r>
      <w:r w:rsidR="00DB1C51">
        <w:t xml:space="preserve">engines </w:t>
      </w:r>
      <w:r w:rsidR="009034C9">
        <w:t>will</w:t>
      </w:r>
      <w:r w:rsidR="0056577A">
        <w:t xml:space="preserve"> eventually</w:t>
      </w:r>
      <w:r w:rsidR="009034C9">
        <w:t xml:space="preserve"> be</w:t>
      </w:r>
      <w:r w:rsidR="0056577A">
        <w:t xml:space="preserve"> replaced with </w:t>
      </w:r>
      <w:r w:rsidR="00DB1C51">
        <w:t xml:space="preserve">Tier 4 engines, </w:t>
      </w:r>
      <w:r w:rsidR="0056577A">
        <w:t>except for the Amtrak interstate locomotives. Those rely on Federal funding, and there are no long-term plans.</w:t>
      </w:r>
    </w:p>
    <w:p w14:paraId="6CCA5CB3" w14:textId="7BE3E450" w:rsidR="003E6151" w:rsidRDefault="003E6151" w:rsidP="003E6151">
      <w:pPr>
        <w:pStyle w:val="Heading1"/>
      </w:pPr>
      <w:bookmarkStart w:id="8" w:name="_Toc495492948"/>
      <w:r>
        <w:t>Emission</w:t>
      </w:r>
      <w:r w:rsidR="00AE1E35">
        <w:t xml:space="preserve"> Factors</w:t>
      </w:r>
      <w:bookmarkEnd w:id="8"/>
    </w:p>
    <w:p w14:paraId="51B9E54A" w14:textId="77777777" w:rsidR="00AC713F" w:rsidRDefault="002658CB" w:rsidP="00AC713F">
      <w:r>
        <w:t>The U.S. EPA has an emission factors reference guide where it provides a generalized definition for locomotive emission factors</w:t>
      </w:r>
      <w:r>
        <w:rPr>
          <w:rStyle w:val="FootnoteReference"/>
        </w:rPr>
        <w:footnoteReference w:id="3"/>
      </w:r>
      <w:r>
        <w:t xml:space="preserve">. Locomotive engines are separated according to purpose (large line-haul, small line-haul, passenger, and switcher) and tier. Although it is common to use these emission and conversion factors, they are over-simplified when it comes to building an emission inventory. </w:t>
      </w:r>
    </w:p>
    <w:p w14:paraId="639E1728" w14:textId="77777777" w:rsidR="00AC713F" w:rsidRDefault="00AC713F" w:rsidP="00AC713F"/>
    <w:p w14:paraId="42EB3A1D" w14:textId="63CE1DF0" w:rsidR="002658CB" w:rsidRDefault="00B90B92" w:rsidP="00AC713F">
      <w:r>
        <w:t xml:space="preserve">The inventory expresses emissions in terms of gram of pollutant per gallon of gasoline consumed (g/gal). </w:t>
      </w:r>
      <w:r w:rsidR="002658CB">
        <w:t>U.S. EPA line-haul emission factors</w:t>
      </w:r>
      <w:r w:rsidR="00AC713F">
        <w:t xml:space="preserve"> (</w:t>
      </w:r>
      <w:r w:rsidR="00AC713F">
        <w:fldChar w:fldCharType="begin"/>
      </w:r>
      <w:r w:rsidR="00AC713F">
        <w:instrText xml:space="preserve"> REF _Ref480449570 \h </w:instrText>
      </w:r>
      <w:r w:rsidR="00AC713F">
        <w:fldChar w:fldCharType="separate"/>
      </w:r>
      <w:r w:rsidR="00AC713F">
        <w:t xml:space="preserve">Table </w:t>
      </w:r>
      <w:r w:rsidR="00AC713F">
        <w:rPr>
          <w:noProof/>
        </w:rPr>
        <w:t>6</w:t>
      </w:r>
      <w:r w:rsidR="00AC713F">
        <w:t>.</w:t>
      </w:r>
      <w:r w:rsidR="00AC713F">
        <w:rPr>
          <w:noProof/>
        </w:rPr>
        <w:t>1</w:t>
      </w:r>
      <w:r w:rsidR="00AC713F">
        <w:fldChar w:fldCharType="end"/>
      </w:r>
      <w:r w:rsidR="00AC713F">
        <w:t>), measured in grams per brake horsepower-hour,</w:t>
      </w:r>
      <w:r w:rsidR="002658CB">
        <w:t xml:space="preserve"> </w:t>
      </w:r>
      <w:r w:rsidR="006F5BA4">
        <w:t>are multiplied by</w:t>
      </w:r>
      <w:r w:rsidR="002658CB">
        <w:t xml:space="preserve"> conversion factors</w:t>
      </w:r>
      <w:r w:rsidR="00AC713F">
        <w:t xml:space="preserve"> (</w:t>
      </w:r>
      <w:r w:rsidR="00AC713F">
        <w:fldChar w:fldCharType="begin"/>
      </w:r>
      <w:r w:rsidR="00AC713F">
        <w:instrText xml:space="preserve"> REF _Ref485028121 \h </w:instrText>
      </w:r>
      <w:r w:rsidR="00AC713F">
        <w:fldChar w:fldCharType="separate"/>
      </w:r>
      <w:r w:rsidR="00AC713F">
        <w:t xml:space="preserve">Table </w:t>
      </w:r>
      <w:r w:rsidR="00AC713F">
        <w:rPr>
          <w:noProof/>
        </w:rPr>
        <w:t>6</w:t>
      </w:r>
      <w:r w:rsidR="00AC713F">
        <w:t>.</w:t>
      </w:r>
      <w:r w:rsidR="00AC713F">
        <w:rPr>
          <w:noProof/>
        </w:rPr>
        <w:t>2</w:t>
      </w:r>
      <w:r w:rsidR="00AC713F">
        <w:fldChar w:fldCharType="end"/>
      </w:r>
      <w:r w:rsidR="00AC713F">
        <w:t>)</w:t>
      </w:r>
      <w:r w:rsidR="00794186">
        <w:t>,</w:t>
      </w:r>
      <w:r w:rsidR="00AC713F">
        <w:t xml:space="preserve"> measured in break horsepower-hour per gallon fuel</w:t>
      </w:r>
      <w:r w:rsidR="002658CB">
        <w:t>.</w:t>
      </w:r>
      <w:r w:rsidR="00AC713F">
        <w:t xml:space="preserve"> </w:t>
      </w:r>
      <w:r w:rsidR="009D7BB6">
        <w:t>The research report titled “Development of Railroad Emission Inventory Methodologies</w:t>
      </w:r>
      <w:r w:rsidR="009D7BB6">
        <w:rPr>
          <w:rStyle w:val="FootnoteReference"/>
        </w:rPr>
        <w:footnoteReference w:id="4"/>
      </w:r>
      <w:r w:rsidR="009D7BB6">
        <w:t>” provides a better source for emission conversion factors for inventory modeling. These conversion factors are linked directly to the engine</w:t>
      </w:r>
      <w:r w:rsidR="00263180">
        <w:t>, thereby</w:t>
      </w:r>
      <w:r w:rsidR="009D7BB6">
        <w:t xml:space="preserve"> more accurately reflect</w:t>
      </w:r>
      <w:r w:rsidR="00263180">
        <w:t>ing</w:t>
      </w:r>
      <w:r w:rsidR="009D7BB6">
        <w:t xml:space="preserve"> emissions.</w:t>
      </w:r>
      <w:r w:rsidR="007413BD">
        <w:t xml:space="preserve"> </w:t>
      </w:r>
    </w:p>
    <w:p w14:paraId="5521498B" w14:textId="77777777" w:rsidR="002658CB" w:rsidRPr="00206305" w:rsidRDefault="002658CB" w:rsidP="002658CB"/>
    <w:p w14:paraId="790F3F9F" w14:textId="77777777" w:rsidR="002658CB" w:rsidRDefault="002658CB" w:rsidP="002658CB">
      <w:pPr>
        <w:pStyle w:val="Caption"/>
      </w:pPr>
      <w:bookmarkStart w:id="9" w:name="_Ref480449570"/>
      <w:r>
        <w:t xml:space="preserve">Table </w:t>
      </w:r>
      <w:r w:rsidR="0018740B">
        <w:fldChar w:fldCharType="begin"/>
      </w:r>
      <w:r w:rsidR="0018740B">
        <w:instrText xml:space="preserve"> STYLEREF 1 \s </w:instrText>
      </w:r>
      <w:r w:rsidR="0018740B">
        <w:fldChar w:fldCharType="separate"/>
      </w:r>
      <w:r>
        <w:rPr>
          <w:noProof/>
        </w:rPr>
        <w:t>6</w:t>
      </w:r>
      <w:r w:rsidR="0018740B">
        <w:rPr>
          <w:noProof/>
        </w:rPr>
        <w:fldChar w:fldCharType="end"/>
      </w:r>
      <w:r>
        <w:t>.</w:t>
      </w:r>
      <w:r w:rsidR="0018740B">
        <w:fldChar w:fldCharType="begin"/>
      </w:r>
      <w:r w:rsidR="0018740B">
        <w:instrText xml:space="preserve"> SEQ</w:instrText>
      </w:r>
      <w:r w:rsidR="0018740B">
        <w:instrText xml:space="preserve"> Table \* ARABIC \s 1 </w:instrText>
      </w:r>
      <w:r w:rsidR="0018740B">
        <w:fldChar w:fldCharType="separate"/>
      </w:r>
      <w:r>
        <w:rPr>
          <w:noProof/>
        </w:rPr>
        <w:t>1</w:t>
      </w:r>
      <w:r w:rsidR="0018740B">
        <w:rPr>
          <w:noProof/>
        </w:rPr>
        <w:fldChar w:fldCharType="end"/>
      </w:r>
      <w:bookmarkEnd w:id="9"/>
      <w:r>
        <w:t xml:space="preserve"> Line-haul Emission Factors (</w:t>
      </w:r>
      <w:r w:rsidRPr="00206305">
        <w:rPr>
          <w:rFonts w:ascii="Calibri" w:eastAsia="Times New Roman" w:hAnsi="Calibri" w:cs="Times New Roman"/>
          <w:color w:val="000000"/>
          <w:sz w:val="22"/>
        </w:rPr>
        <w:t>g/bhp-hr</w:t>
      </w:r>
      <w:r>
        <w:rPr>
          <w:rFonts w:ascii="Calibri" w:eastAsia="Times New Roman" w:hAnsi="Calibri" w:cs="Times New Roman"/>
          <w:color w:val="000000"/>
          <w:sz w:val="22"/>
        </w:rPr>
        <w:t>)</w:t>
      </w:r>
      <w:r>
        <w:rPr>
          <w:rStyle w:val="FootnoteReference"/>
          <w:rFonts w:ascii="Calibri" w:eastAsia="Times New Roman" w:hAnsi="Calibri" w:cs="Times New Roman"/>
          <w:color w:val="000000"/>
          <w:sz w:val="22"/>
        </w:rPr>
        <w:footnoteReference w:id="5"/>
      </w:r>
    </w:p>
    <w:tbl>
      <w:tblPr>
        <w:tblW w:w="5220" w:type="dxa"/>
        <w:jc w:val="center"/>
        <w:tblLayout w:type="fixed"/>
        <w:tblLook w:val="04A0" w:firstRow="1" w:lastRow="0" w:firstColumn="1" w:lastColumn="0" w:noHBand="0" w:noVBand="1"/>
      </w:tblPr>
      <w:tblGrid>
        <w:gridCol w:w="1185"/>
        <w:gridCol w:w="1008"/>
        <w:gridCol w:w="1009"/>
        <w:gridCol w:w="1009"/>
        <w:gridCol w:w="1009"/>
      </w:tblGrid>
      <w:tr w:rsidR="002658CB" w:rsidRPr="002973FC" w14:paraId="723FB3B6" w14:textId="77777777" w:rsidTr="002973FC">
        <w:trPr>
          <w:trHeight w:val="288"/>
          <w:jc w:val="center"/>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8A6B4" w14:textId="77777777" w:rsidR="002658CB" w:rsidRPr="002973FC" w:rsidRDefault="002658CB" w:rsidP="001B4C76">
            <w:pPr>
              <w:spacing w:line="240" w:lineRule="auto"/>
              <w:rPr>
                <w:rFonts w:eastAsia="Times New Roman" w:cs="Times New Roman"/>
                <w:color w:val="FF0000"/>
                <w:szCs w:val="24"/>
              </w:rPr>
            </w:pP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3BF02F9E" w14:textId="77777777" w:rsidR="002658CB" w:rsidRPr="002973FC" w:rsidRDefault="002658CB" w:rsidP="001B4C76">
            <w:pPr>
              <w:spacing w:line="240" w:lineRule="auto"/>
              <w:jc w:val="center"/>
              <w:rPr>
                <w:rFonts w:eastAsia="Times New Roman" w:cs="Times New Roman"/>
                <w:b/>
                <w:bCs/>
                <w:color w:val="000000"/>
                <w:szCs w:val="24"/>
              </w:rPr>
            </w:pPr>
            <w:r w:rsidRPr="002973FC">
              <w:rPr>
                <w:rFonts w:eastAsia="Times New Roman" w:cs="Times New Roman"/>
                <w:b/>
                <w:bCs/>
                <w:color w:val="000000"/>
                <w:szCs w:val="24"/>
              </w:rPr>
              <w:t>PM10</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085F8D47" w14:textId="77777777" w:rsidR="002658CB" w:rsidRPr="002973FC" w:rsidRDefault="002658CB" w:rsidP="001B4C76">
            <w:pPr>
              <w:spacing w:line="240" w:lineRule="auto"/>
              <w:jc w:val="center"/>
              <w:rPr>
                <w:rFonts w:eastAsia="Times New Roman" w:cs="Times New Roman"/>
                <w:b/>
                <w:bCs/>
                <w:color w:val="000000"/>
                <w:szCs w:val="24"/>
              </w:rPr>
            </w:pPr>
            <w:r w:rsidRPr="002973FC">
              <w:rPr>
                <w:rFonts w:eastAsia="Times New Roman" w:cs="Times New Roman"/>
                <w:b/>
                <w:bCs/>
                <w:color w:val="000000"/>
                <w:szCs w:val="24"/>
              </w:rPr>
              <w:t xml:space="preserve"> HC</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54BB9E34" w14:textId="77777777" w:rsidR="002658CB" w:rsidRPr="002973FC" w:rsidRDefault="002658CB" w:rsidP="001B4C76">
            <w:pPr>
              <w:spacing w:line="240" w:lineRule="auto"/>
              <w:jc w:val="center"/>
              <w:rPr>
                <w:rFonts w:eastAsia="Times New Roman" w:cs="Times New Roman"/>
                <w:b/>
                <w:bCs/>
                <w:color w:val="000000"/>
                <w:szCs w:val="24"/>
              </w:rPr>
            </w:pPr>
            <w:r w:rsidRPr="002973FC">
              <w:rPr>
                <w:rFonts w:eastAsia="Times New Roman" w:cs="Times New Roman"/>
                <w:b/>
                <w:bCs/>
                <w:color w:val="000000"/>
                <w:szCs w:val="24"/>
              </w:rPr>
              <w:t xml:space="preserve"> NOx </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3CB120AF" w14:textId="77777777" w:rsidR="002658CB" w:rsidRPr="002973FC" w:rsidRDefault="002658CB" w:rsidP="001B4C76">
            <w:pPr>
              <w:spacing w:line="240" w:lineRule="auto"/>
              <w:jc w:val="center"/>
              <w:rPr>
                <w:rFonts w:eastAsia="Times New Roman" w:cs="Times New Roman"/>
                <w:b/>
                <w:bCs/>
                <w:color w:val="000000"/>
                <w:szCs w:val="24"/>
              </w:rPr>
            </w:pPr>
            <w:r w:rsidRPr="002973FC">
              <w:rPr>
                <w:rFonts w:eastAsia="Times New Roman" w:cs="Times New Roman"/>
                <w:b/>
                <w:bCs/>
                <w:color w:val="000000"/>
                <w:szCs w:val="24"/>
              </w:rPr>
              <w:t>CO</w:t>
            </w:r>
          </w:p>
        </w:tc>
      </w:tr>
      <w:tr w:rsidR="002658CB" w:rsidRPr="002973FC" w14:paraId="3D785CF4" w14:textId="77777777" w:rsidTr="002973FC">
        <w:trPr>
          <w:trHeight w:val="288"/>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10DE3AAA" w14:textId="77777777" w:rsidR="002658CB" w:rsidRPr="002973FC" w:rsidRDefault="002658CB" w:rsidP="001B4C76">
            <w:pPr>
              <w:spacing w:line="240" w:lineRule="auto"/>
              <w:rPr>
                <w:rFonts w:eastAsia="Times New Roman" w:cs="Times New Roman"/>
                <w:color w:val="000000"/>
                <w:szCs w:val="24"/>
              </w:rPr>
            </w:pPr>
            <w:r w:rsidRPr="002973FC">
              <w:rPr>
                <w:rFonts w:eastAsia="Times New Roman" w:cs="Times New Roman"/>
                <w:color w:val="000000"/>
                <w:szCs w:val="24"/>
              </w:rPr>
              <w:t>Pre-Tier</w:t>
            </w:r>
          </w:p>
        </w:tc>
        <w:tc>
          <w:tcPr>
            <w:tcW w:w="1008" w:type="dxa"/>
            <w:tcBorders>
              <w:top w:val="nil"/>
              <w:left w:val="nil"/>
              <w:bottom w:val="single" w:sz="4" w:space="0" w:color="auto"/>
              <w:right w:val="single" w:sz="4" w:space="0" w:color="auto"/>
            </w:tcBorders>
            <w:shd w:val="clear" w:color="auto" w:fill="auto"/>
            <w:noWrap/>
            <w:vAlign w:val="center"/>
            <w:hideMark/>
          </w:tcPr>
          <w:p w14:paraId="387D54D0"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0.32</w:t>
            </w:r>
          </w:p>
        </w:tc>
        <w:tc>
          <w:tcPr>
            <w:tcW w:w="1009" w:type="dxa"/>
            <w:tcBorders>
              <w:top w:val="nil"/>
              <w:left w:val="nil"/>
              <w:bottom w:val="single" w:sz="4" w:space="0" w:color="auto"/>
              <w:right w:val="single" w:sz="4" w:space="0" w:color="auto"/>
            </w:tcBorders>
            <w:shd w:val="clear" w:color="auto" w:fill="auto"/>
            <w:noWrap/>
            <w:vAlign w:val="center"/>
            <w:hideMark/>
          </w:tcPr>
          <w:p w14:paraId="3B2B8D39"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0.48</w:t>
            </w:r>
          </w:p>
        </w:tc>
        <w:tc>
          <w:tcPr>
            <w:tcW w:w="1009" w:type="dxa"/>
            <w:tcBorders>
              <w:top w:val="nil"/>
              <w:left w:val="nil"/>
              <w:bottom w:val="single" w:sz="4" w:space="0" w:color="auto"/>
              <w:right w:val="single" w:sz="4" w:space="0" w:color="auto"/>
            </w:tcBorders>
            <w:shd w:val="clear" w:color="auto" w:fill="auto"/>
            <w:noWrap/>
            <w:vAlign w:val="center"/>
            <w:hideMark/>
          </w:tcPr>
          <w:p w14:paraId="10D59F7F"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13.00</w:t>
            </w:r>
          </w:p>
        </w:tc>
        <w:tc>
          <w:tcPr>
            <w:tcW w:w="1009" w:type="dxa"/>
            <w:tcBorders>
              <w:top w:val="nil"/>
              <w:left w:val="nil"/>
              <w:bottom w:val="single" w:sz="4" w:space="0" w:color="auto"/>
              <w:right w:val="single" w:sz="4" w:space="0" w:color="auto"/>
            </w:tcBorders>
            <w:shd w:val="clear" w:color="auto" w:fill="auto"/>
            <w:noWrap/>
            <w:vAlign w:val="center"/>
            <w:hideMark/>
          </w:tcPr>
          <w:p w14:paraId="6E54922B"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1.28</w:t>
            </w:r>
          </w:p>
        </w:tc>
      </w:tr>
      <w:tr w:rsidR="002658CB" w:rsidRPr="002973FC" w14:paraId="3CD2931F" w14:textId="77777777" w:rsidTr="002973FC">
        <w:trPr>
          <w:trHeight w:val="288"/>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4D92D4AE" w14:textId="77777777" w:rsidR="002658CB" w:rsidRPr="002973FC" w:rsidRDefault="002658CB" w:rsidP="001B4C76">
            <w:pPr>
              <w:spacing w:line="240" w:lineRule="auto"/>
              <w:rPr>
                <w:rFonts w:eastAsia="Times New Roman" w:cs="Times New Roman"/>
                <w:color w:val="000000"/>
                <w:szCs w:val="24"/>
              </w:rPr>
            </w:pPr>
            <w:r w:rsidRPr="002973FC">
              <w:rPr>
                <w:rFonts w:eastAsia="Times New Roman" w:cs="Times New Roman"/>
                <w:color w:val="000000"/>
                <w:szCs w:val="24"/>
              </w:rPr>
              <w:t>Tier 0</w:t>
            </w:r>
          </w:p>
        </w:tc>
        <w:tc>
          <w:tcPr>
            <w:tcW w:w="1008" w:type="dxa"/>
            <w:tcBorders>
              <w:top w:val="nil"/>
              <w:left w:val="nil"/>
              <w:bottom w:val="single" w:sz="4" w:space="0" w:color="auto"/>
              <w:right w:val="single" w:sz="4" w:space="0" w:color="auto"/>
            </w:tcBorders>
            <w:shd w:val="clear" w:color="auto" w:fill="auto"/>
            <w:noWrap/>
            <w:vAlign w:val="center"/>
            <w:hideMark/>
          </w:tcPr>
          <w:p w14:paraId="14F60176"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0.32</w:t>
            </w:r>
          </w:p>
        </w:tc>
        <w:tc>
          <w:tcPr>
            <w:tcW w:w="1009" w:type="dxa"/>
            <w:tcBorders>
              <w:top w:val="nil"/>
              <w:left w:val="nil"/>
              <w:bottom w:val="single" w:sz="4" w:space="0" w:color="auto"/>
              <w:right w:val="single" w:sz="4" w:space="0" w:color="auto"/>
            </w:tcBorders>
            <w:shd w:val="clear" w:color="auto" w:fill="auto"/>
            <w:noWrap/>
            <w:vAlign w:val="center"/>
            <w:hideMark/>
          </w:tcPr>
          <w:p w14:paraId="3CA2D513"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0.48</w:t>
            </w:r>
          </w:p>
        </w:tc>
        <w:tc>
          <w:tcPr>
            <w:tcW w:w="1009" w:type="dxa"/>
            <w:tcBorders>
              <w:top w:val="nil"/>
              <w:left w:val="nil"/>
              <w:bottom w:val="single" w:sz="4" w:space="0" w:color="auto"/>
              <w:right w:val="single" w:sz="4" w:space="0" w:color="auto"/>
            </w:tcBorders>
            <w:shd w:val="clear" w:color="auto" w:fill="auto"/>
            <w:noWrap/>
            <w:vAlign w:val="center"/>
            <w:hideMark/>
          </w:tcPr>
          <w:p w14:paraId="4DD4FF23"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8.60</w:t>
            </w:r>
          </w:p>
        </w:tc>
        <w:tc>
          <w:tcPr>
            <w:tcW w:w="1009" w:type="dxa"/>
            <w:tcBorders>
              <w:top w:val="nil"/>
              <w:left w:val="nil"/>
              <w:bottom w:val="single" w:sz="4" w:space="0" w:color="auto"/>
              <w:right w:val="single" w:sz="4" w:space="0" w:color="auto"/>
            </w:tcBorders>
            <w:shd w:val="clear" w:color="auto" w:fill="auto"/>
            <w:noWrap/>
            <w:vAlign w:val="center"/>
            <w:hideMark/>
          </w:tcPr>
          <w:p w14:paraId="7F4CB542"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1.28</w:t>
            </w:r>
          </w:p>
        </w:tc>
      </w:tr>
      <w:tr w:rsidR="002658CB" w:rsidRPr="002973FC" w14:paraId="62A3349F" w14:textId="77777777" w:rsidTr="002973FC">
        <w:trPr>
          <w:trHeight w:val="288"/>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7562E6B2" w14:textId="77777777" w:rsidR="002658CB" w:rsidRPr="002973FC" w:rsidRDefault="002658CB" w:rsidP="001B4C76">
            <w:pPr>
              <w:spacing w:line="240" w:lineRule="auto"/>
              <w:rPr>
                <w:rFonts w:eastAsia="Times New Roman" w:cs="Times New Roman"/>
                <w:color w:val="000000"/>
                <w:szCs w:val="24"/>
              </w:rPr>
            </w:pPr>
            <w:r w:rsidRPr="002973FC">
              <w:rPr>
                <w:rFonts w:eastAsia="Times New Roman" w:cs="Times New Roman"/>
                <w:color w:val="000000"/>
                <w:szCs w:val="24"/>
              </w:rPr>
              <w:t>Tier 0+</w:t>
            </w:r>
          </w:p>
        </w:tc>
        <w:tc>
          <w:tcPr>
            <w:tcW w:w="1008" w:type="dxa"/>
            <w:tcBorders>
              <w:top w:val="nil"/>
              <w:left w:val="nil"/>
              <w:bottom w:val="single" w:sz="4" w:space="0" w:color="auto"/>
              <w:right w:val="single" w:sz="4" w:space="0" w:color="auto"/>
            </w:tcBorders>
            <w:shd w:val="clear" w:color="auto" w:fill="auto"/>
            <w:noWrap/>
            <w:vAlign w:val="center"/>
            <w:hideMark/>
          </w:tcPr>
          <w:p w14:paraId="6E394414"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0.20</w:t>
            </w:r>
          </w:p>
        </w:tc>
        <w:tc>
          <w:tcPr>
            <w:tcW w:w="1009" w:type="dxa"/>
            <w:tcBorders>
              <w:top w:val="nil"/>
              <w:left w:val="nil"/>
              <w:bottom w:val="single" w:sz="4" w:space="0" w:color="auto"/>
              <w:right w:val="single" w:sz="4" w:space="0" w:color="auto"/>
            </w:tcBorders>
            <w:shd w:val="clear" w:color="auto" w:fill="auto"/>
            <w:noWrap/>
            <w:vAlign w:val="center"/>
            <w:hideMark/>
          </w:tcPr>
          <w:p w14:paraId="25F5B891"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0.30</w:t>
            </w:r>
          </w:p>
        </w:tc>
        <w:tc>
          <w:tcPr>
            <w:tcW w:w="1009" w:type="dxa"/>
            <w:tcBorders>
              <w:top w:val="nil"/>
              <w:left w:val="nil"/>
              <w:bottom w:val="single" w:sz="4" w:space="0" w:color="auto"/>
              <w:right w:val="single" w:sz="4" w:space="0" w:color="auto"/>
            </w:tcBorders>
            <w:shd w:val="clear" w:color="auto" w:fill="auto"/>
            <w:noWrap/>
            <w:vAlign w:val="center"/>
            <w:hideMark/>
          </w:tcPr>
          <w:p w14:paraId="5EB64B8B"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7.20</w:t>
            </w:r>
          </w:p>
        </w:tc>
        <w:tc>
          <w:tcPr>
            <w:tcW w:w="1009" w:type="dxa"/>
            <w:tcBorders>
              <w:top w:val="nil"/>
              <w:left w:val="nil"/>
              <w:bottom w:val="single" w:sz="4" w:space="0" w:color="auto"/>
              <w:right w:val="single" w:sz="4" w:space="0" w:color="auto"/>
            </w:tcBorders>
            <w:shd w:val="clear" w:color="auto" w:fill="auto"/>
            <w:noWrap/>
            <w:vAlign w:val="center"/>
            <w:hideMark/>
          </w:tcPr>
          <w:p w14:paraId="127D0E88"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1.28</w:t>
            </w:r>
          </w:p>
        </w:tc>
      </w:tr>
      <w:tr w:rsidR="002658CB" w:rsidRPr="002973FC" w14:paraId="408D6C65" w14:textId="77777777" w:rsidTr="002973FC">
        <w:trPr>
          <w:trHeight w:val="288"/>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2A26A0F6" w14:textId="77777777" w:rsidR="002658CB" w:rsidRPr="002973FC" w:rsidRDefault="002658CB" w:rsidP="001B4C76">
            <w:pPr>
              <w:spacing w:line="240" w:lineRule="auto"/>
              <w:rPr>
                <w:rFonts w:eastAsia="Times New Roman" w:cs="Times New Roman"/>
                <w:color w:val="000000"/>
                <w:szCs w:val="24"/>
              </w:rPr>
            </w:pPr>
            <w:r w:rsidRPr="002973FC">
              <w:rPr>
                <w:rFonts w:eastAsia="Times New Roman" w:cs="Times New Roman"/>
                <w:color w:val="000000"/>
                <w:szCs w:val="24"/>
              </w:rPr>
              <w:t>Tier 1</w:t>
            </w:r>
          </w:p>
        </w:tc>
        <w:tc>
          <w:tcPr>
            <w:tcW w:w="1008" w:type="dxa"/>
            <w:tcBorders>
              <w:top w:val="nil"/>
              <w:left w:val="nil"/>
              <w:bottom w:val="single" w:sz="4" w:space="0" w:color="auto"/>
              <w:right w:val="single" w:sz="4" w:space="0" w:color="auto"/>
            </w:tcBorders>
            <w:shd w:val="clear" w:color="auto" w:fill="auto"/>
            <w:noWrap/>
            <w:vAlign w:val="center"/>
            <w:hideMark/>
          </w:tcPr>
          <w:p w14:paraId="26F9D81B"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0.32</w:t>
            </w:r>
          </w:p>
        </w:tc>
        <w:tc>
          <w:tcPr>
            <w:tcW w:w="1009" w:type="dxa"/>
            <w:tcBorders>
              <w:top w:val="nil"/>
              <w:left w:val="nil"/>
              <w:bottom w:val="single" w:sz="4" w:space="0" w:color="auto"/>
              <w:right w:val="single" w:sz="4" w:space="0" w:color="auto"/>
            </w:tcBorders>
            <w:shd w:val="clear" w:color="auto" w:fill="auto"/>
            <w:noWrap/>
            <w:vAlign w:val="center"/>
            <w:hideMark/>
          </w:tcPr>
          <w:p w14:paraId="59E45C5F"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0.47</w:t>
            </w:r>
          </w:p>
        </w:tc>
        <w:tc>
          <w:tcPr>
            <w:tcW w:w="1009" w:type="dxa"/>
            <w:tcBorders>
              <w:top w:val="nil"/>
              <w:left w:val="nil"/>
              <w:bottom w:val="single" w:sz="4" w:space="0" w:color="auto"/>
              <w:right w:val="single" w:sz="4" w:space="0" w:color="auto"/>
            </w:tcBorders>
            <w:shd w:val="clear" w:color="auto" w:fill="auto"/>
            <w:noWrap/>
            <w:vAlign w:val="center"/>
            <w:hideMark/>
          </w:tcPr>
          <w:p w14:paraId="28B89D2D"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6.70</w:t>
            </w:r>
          </w:p>
        </w:tc>
        <w:tc>
          <w:tcPr>
            <w:tcW w:w="1009" w:type="dxa"/>
            <w:tcBorders>
              <w:top w:val="nil"/>
              <w:left w:val="nil"/>
              <w:bottom w:val="single" w:sz="4" w:space="0" w:color="auto"/>
              <w:right w:val="single" w:sz="4" w:space="0" w:color="auto"/>
            </w:tcBorders>
            <w:shd w:val="clear" w:color="auto" w:fill="auto"/>
            <w:noWrap/>
            <w:vAlign w:val="center"/>
            <w:hideMark/>
          </w:tcPr>
          <w:p w14:paraId="4D729A11"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1.28</w:t>
            </w:r>
          </w:p>
        </w:tc>
      </w:tr>
      <w:tr w:rsidR="002658CB" w:rsidRPr="002973FC" w14:paraId="01440AA7" w14:textId="77777777" w:rsidTr="002973FC">
        <w:trPr>
          <w:trHeight w:val="288"/>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0C843FF4" w14:textId="77777777" w:rsidR="002658CB" w:rsidRPr="002973FC" w:rsidRDefault="002658CB" w:rsidP="001B4C76">
            <w:pPr>
              <w:spacing w:line="240" w:lineRule="auto"/>
              <w:rPr>
                <w:rFonts w:eastAsia="Times New Roman" w:cs="Times New Roman"/>
                <w:color w:val="000000"/>
                <w:szCs w:val="24"/>
              </w:rPr>
            </w:pPr>
            <w:r w:rsidRPr="002973FC">
              <w:rPr>
                <w:rFonts w:eastAsia="Times New Roman" w:cs="Times New Roman"/>
                <w:color w:val="000000"/>
                <w:szCs w:val="24"/>
              </w:rPr>
              <w:t>Tier 1+</w:t>
            </w:r>
          </w:p>
        </w:tc>
        <w:tc>
          <w:tcPr>
            <w:tcW w:w="1008" w:type="dxa"/>
            <w:tcBorders>
              <w:top w:val="nil"/>
              <w:left w:val="nil"/>
              <w:bottom w:val="single" w:sz="4" w:space="0" w:color="auto"/>
              <w:right w:val="single" w:sz="4" w:space="0" w:color="auto"/>
            </w:tcBorders>
            <w:shd w:val="clear" w:color="auto" w:fill="auto"/>
            <w:noWrap/>
            <w:vAlign w:val="center"/>
            <w:hideMark/>
          </w:tcPr>
          <w:p w14:paraId="48961E46"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0.20</w:t>
            </w:r>
          </w:p>
        </w:tc>
        <w:tc>
          <w:tcPr>
            <w:tcW w:w="1009" w:type="dxa"/>
            <w:tcBorders>
              <w:top w:val="nil"/>
              <w:left w:val="nil"/>
              <w:bottom w:val="single" w:sz="4" w:space="0" w:color="auto"/>
              <w:right w:val="single" w:sz="4" w:space="0" w:color="auto"/>
            </w:tcBorders>
            <w:shd w:val="clear" w:color="auto" w:fill="auto"/>
            <w:noWrap/>
            <w:vAlign w:val="center"/>
            <w:hideMark/>
          </w:tcPr>
          <w:p w14:paraId="42144AD5"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0.29</w:t>
            </w:r>
          </w:p>
        </w:tc>
        <w:tc>
          <w:tcPr>
            <w:tcW w:w="1009" w:type="dxa"/>
            <w:tcBorders>
              <w:top w:val="nil"/>
              <w:left w:val="nil"/>
              <w:bottom w:val="single" w:sz="4" w:space="0" w:color="auto"/>
              <w:right w:val="single" w:sz="4" w:space="0" w:color="auto"/>
            </w:tcBorders>
            <w:shd w:val="clear" w:color="auto" w:fill="auto"/>
            <w:noWrap/>
            <w:vAlign w:val="center"/>
            <w:hideMark/>
          </w:tcPr>
          <w:p w14:paraId="1F879A55"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6.70</w:t>
            </w:r>
          </w:p>
        </w:tc>
        <w:tc>
          <w:tcPr>
            <w:tcW w:w="1009" w:type="dxa"/>
            <w:tcBorders>
              <w:top w:val="nil"/>
              <w:left w:val="nil"/>
              <w:bottom w:val="single" w:sz="4" w:space="0" w:color="auto"/>
              <w:right w:val="single" w:sz="4" w:space="0" w:color="auto"/>
            </w:tcBorders>
            <w:shd w:val="clear" w:color="auto" w:fill="auto"/>
            <w:noWrap/>
            <w:vAlign w:val="center"/>
            <w:hideMark/>
          </w:tcPr>
          <w:p w14:paraId="30387743"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1.28</w:t>
            </w:r>
          </w:p>
        </w:tc>
      </w:tr>
      <w:tr w:rsidR="002658CB" w:rsidRPr="002973FC" w14:paraId="469EAB99" w14:textId="77777777" w:rsidTr="002973FC">
        <w:trPr>
          <w:trHeight w:val="288"/>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2A595CD2" w14:textId="77777777" w:rsidR="002658CB" w:rsidRPr="002973FC" w:rsidRDefault="002658CB" w:rsidP="001B4C76">
            <w:pPr>
              <w:spacing w:line="240" w:lineRule="auto"/>
              <w:rPr>
                <w:rFonts w:eastAsia="Times New Roman" w:cs="Times New Roman"/>
                <w:color w:val="000000"/>
                <w:szCs w:val="24"/>
              </w:rPr>
            </w:pPr>
            <w:r w:rsidRPr="002973FC">
              <w:rPr>
                <w:rFonts w:eastAsia="Times New Roman" w:cs="Times New Roman"/>
                <w:color w:val="000000"/>
                <w:szCs w:val="24"/>
              </w:rPr>
              <w:t>Tier 2</w:t>
            </w:r>
          </w:p>
        </w:tc>
        <w:tc>
          <w:tcPr>
            <w:tcW w:w="1008" w:type="dxa"/>
            <w:tcBorders>
              <w:top w:val="nil"/>
              <w:left w:val="nil"/>
              <w:bottom w:val="single" w:sz="4" w:space="0" w:color="auto"/>
              <w:right w:val="single" w:sz="4" w:space="0" w:color="auto"/>
            </w:tcBorders>
            <w:shd w:val="clear" w:color="auto" w:fill="auto"/>
            <w:noWrap/>
            <w:vAlign w:val="center"/>
            <w:hideMark/>
          </w:tcPr>
          <w:p w14:paraId="414AA7F3"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0.18</w:t>
            </w:r>
          </w:p>
        </w:tc>
        <w:tc>
          <w:tcPr>
            <w:tcW w:w="1009" w:type="dxa"/>
            <w:tcBorders>
              <w:top w:val="nil"/>
              <w:left w:val="nil"/>
              <w:bottom w:val="single" w:sz="4" w:space="0" w:color="auto"/>
              <w:right w:val="single" w:sz="4" w:space="0" w:color="auto"/>
            </w:tcBorders>
            <w:shd w:val="clear" w:color="auto" w:fill="auto"/>
            <w:noWrap/>
            <w:vAlign w:val="center"/>
            <w:hideMark/>
          </w:tcPr>
          <w:p w14:paraId="6819FB71"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0.26</w:t>
            </w:r>
          </w:p>
        </w:tc>
        <w:tc>
          <w:tcPr>
            <w:tcW w:w="1009" w:type="dxa"/>
            <w:tcBorders>
              <w:top w:val="nil"/>
              <w:left w:val="nil"/>
              <w:bottom w:val="single" w:sz="4" w:space="0" w:color="auto"/>
              <w:right w:val="single" w:sz="4" w:space="0" w:color="auto"/>
            </w:tcBorders>
            <w:shd w:val="clear" w:color="auto" w:fill="auto"/>
            <w:noWrap/>
            <w:vAlign w:val="center"/>
            <w:hideMark/>
          </w:tcPr>
          <w:p w14:paraId="47CFFE42"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4.95</w:t>
            </w:r>
          </w:p>
        </w:tc>
        <w:tc>
          <w:tcPr>
            <w:tcW w:w="1009" w:type="dxa"/>
            <w:tcBorders>
              <w:top w:val="nil"/>
              <w:left w:val="nil"/>
              <w:bottom w:val="single" w:sz="4" w:space="0" w:color="auto"/>
              <w:right w:val="single" w:sz="4" w:space="0" w:color="auto"/>
            </w:tcBorders>
            <w:shd w:val="clear" w:color="auto" w:fill="auto"/>
            <w:noWrap/>
            <w:vAlign w:val="center"/>
            <w:hideMark/>
          </w:tcPr>
          <w:p w14:paraId="115A0C83"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1.28</w:t>
            </w:r>
          </w:p>
        </w:tc>
      </w:tr>
      <w:tr w:rsidR="002658CB" w:rsidRPr="002973FC" w14:paraId="6063A177" w14:textId="77777777" w:rsidTr="002973FC">
        <w:trPr>
          <w:trHeight w:val="288"/>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5029D44A" w14:textId="77777777" w:rsidR="002658CB" w:rsidRPr="002973FC" w:rsidRDefault="002658CB" w:rsidP="001B4C76">
            <w:pPr>
              <w:spacing w:line="240" w:lineRule="auto"/>
              <w:rPr>
                <w:rFonts w:eastAsia="Times New Roman" w:cs="Times New Roman"/>
                <w:color w:val="000000"/>
                <w:szCs w:val="24"/>
              </w:rPr>
            </w:pPr>
            <w:r w:rsidRPr="002973FC">
              <w:rPr>
                <w:rFonts w:eastAsia="Times New Roman" w:cs="Times New Roman"/>
                <w:color w:val="000000"/>
                <w:szCs w:val="24"/>
              </w:rPr>
              <w:t>Tier 2+</w:t>
            </w:r>
          </w:p>
        </w:tc>
        <w:tc>
          <w:tcPr>
            <w:tcW w:w="1008" w:type="dxa"/>
            <w:tcBorders>
              <w:top w:val="nil"/>
              <w:left w:val="nil"/>
              <w:bottom w:val="single" w:sz="4" w:space="0" w:color="auto"/>
              <w:right w:val="single" w:sz="4" w:space="0" w:color="auto"/>
            </w:tcBorders>
            <w:shd w:val="clear" w:color="auto" w:fill="auto"/>
            <w:noWrap/>
            <w:vAlign w:val="center"/>
            <w:hideMark/>
          </w:tcPr>
          <w:p w14:paraId="6FC1EE33"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0.08</w:t>
            </w:r>
          </w:p>
        </w:tc>
        <w:tc>
          <w:tcPr>
            <w:tcW w:w="1009" w:type="dxa"/>
            <w:tcBorders>
              <w:top w:val="nil"/>
              <w:left w:val="nil"/>
              <w:bottom w:val="single" w:sz="4" w:space="0" w:color="auto"/>
              <w:right w:val="single" w:sz="4" w:space="0" w:color="auto"/>
            </w:tcBorders>
            <w:shd w:val="clear" w:color="auto" w:fill="auto"/>
            <w:noWrap/>
            <w:vAlign w:val="center"/>
            <w:hideMark/>
          </w:tcPr>
          <w:p w14:paraId="7DDC1A20"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0.13</w:t>
            </w:r>
          </w:p>
        </w:tc>
        <w:tc>
          <w:tcPr>
            <w:tcW w:w="1009" w:type="dxa"/>
            <w:tcBorders>
              <w:top w:val="nil"/>
              <w:left w:val="nil"/>
              <w:bottom w:val="single" w:sz="4" w:space="0" w:color="auto"/>
              <w:right w:val="single" w:sz="4" w:space="0" w:color="auto"/>
            </w:tcBorders>
            <w:shd w:val="clear" w:color="auto" w:fill="auto"/>
            <w:noWrap/>
            <w:vAlign w:val="center"/>
            <w:hideMark/>
          </w:tcPr>
          <w:p w14:paraId="7FE34AB6"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4.95</w:t>
            </w:r>
          </w:p>
        </w:tc>
        <w:tc>
          <w:tcPr>
            <w:tcW w:w="1009" w:type="dxa"/>
            <w:tcBorders>
              <w:top w:val="nil"/>
              <w:left w:val="nil"/>
              <w:bottom w:val="single" w:sz="4" w:space="0" w:color="auto"/>
              <w:right w:val="single" w:sz="4" w:space="0" w:color="auto"/>
            </w:tcBorders>
            <w:shd w:val="clear" w:color="auto" w:fill="auto"/>
            <w:noWrap/>
            <w:vAlign w:val="center"/>
            <w:hideMark/>
          </w:tcPr>
          <w:p w14:paraId="4DB62985"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1.28</w:t>
            </w:r>
          </w:p>
        </w:tc>
      </w:tr>
      <w:tr w:rsidR="002658CB" w:rsidRPr="002973FC" w14:paraId="6762590E" w14:textId="77777777" w:rsidTr="002973FC">
        <w:trPr>
          <w:trHeight w:val="288"/>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69363D60" w14:textId="77777777" w:rsidR="002658CB" w:rsidRPr="002973FC" w:rsidRDefault="002658CB" w:rsidP="001B4C76">
            <w:pPr>
              <w:spacing w:line="240" w:lineRule="auto"/>
              <w:rPr>
                <w:rFonts w:eastAsia="Times New Roman" w:cs="Times New Roman"/>
                <w:color w:val="000000"/>
                <w:szCs w:val="24"/>
              </w:rPr>
            </w:pPr>
            <w:r w:rsidRPr="002973FC">
              <w:rPr>
                <w:rFonts w:eastAsia="Times New Roman" w:cs="Times New Roman"/>
                <w:color w:val="000000"/>
                <w:szCs w:val="24"/>
              </w:rPr>
              <w:t>Tier 3</w:t>
            </w:r>
          </w:p>
        </w:tc>
        <w:tc>
          <w:tcPr>
            <w:tcW w:w="1008" w:type="dxa"/>
            <w:tcBorders>
              <w:top w:val="nil"/>
              <w:left w:val="nil"/>
              <w:bottom w:val="single" w:sz="4" w:space="0" w:color="auto"/>
              <w:right w:val="single" w:sz="4" w:space="0" w:color="auto"/>
            </w:tcBorders>
            <w:shd w:val="clear" w:color="auto" w:fill="auto"/>
            <w:noWrap/>
            <w:vAlign w:val="center"/>
            <w:hideMark/>
          </w:tcPr>
          <w:p w14:paraId="60DD8256"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0.08</w:t>
            </w:r>
          </w:p>
        </w:tc>
        <w:tc>
          <w:tcPr>
            <w:tcW w:w="1009" w:type="dxa"/>
            <w:tcBorders>
              <w:top w:val="nil"/>
              <w:left w:val="nil"/>
              <w:bottom w:val="single" w:sz="4" w:space="0" w:color="auto"/>
              <w:right w:val="single" w:sz="4" w:space="0" w:color="auto"/>
            </w:tcBorders>
            <w:shd w:val="clear" w:color="auto" w:fill="auto"/>
            <w:noWrap/>
            <w:vAlign w:val="center"/>
            <w:hideMark/>
          </w:tcPr>
          <w:p w14:paraId="2CDDFDC0"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0.13</w:t>
            </w:r>
          </w:p>
        </w:tc>
        <w:tc>
          <w:tcPr>
            <w:tcW w:w="1009" w:type="dxa"/>
            <w:tcBorders>
              <w:top w:val="nil"/>
              <w:left w:val="nil"/>
              <w:bottom w:val="single" w:sz="4" w:space="0" w:color="auto"/>
              <w:right w:val="single" w:sz="4" w:space="0" w:color="auto"/>
            </w:tcBorders>
            <w:shd w:val="clear" w:color="auto" w:fill="auto"/>
            <w:noWrap/>
            <w:vAlign w:val="center"/>
            <w:hideMark/>
          </w:tcPr>
          <w:p w14:paraId="5B5C86CA"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4.95</w:t>
            </w:r>
          </w:p>
        </w:tc>
        <w:tc>
          <w:tcPr>
            <w:tcW w:w="1009" w:type="dxa"/>
            <w:tcBorders>
              <w:top w:val="nil"/>
              <w:left w:val="nil"/>
              <w:bottom w:val="single" w:sz="4" w:space="0" w:color="auto"/>
              <w:right w:val="single" w:sz="4" w:space="0" w:color="auto"/>
            </w:tcBorders>
            <w:shd w:val="clear" w:color="auto" w:fill="auto"/>
            <w:noWrap/>
            <w:vAlign w:val="center"/>
            <w:hideMark/>
          </w:tcPr>
          <w:p w14:paraId="07ABDDA3"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1.28</w:t>
            </w:r>
          </w:p>
        </w:tc>
      </w:tr>
      <w:tr w:rsidR="002658CB" w:rsidRPr="002973FC" w14:paraId="7345883D" w14:textId="77777777" w:rsidTr="002973FC">
        <w:trPr>
          <w:trHeight w:val="288"/>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42FF59AF" w14:textId="77777777" w:rsidR="002658CB" w:rsidRPr="002973FC" w:rsidRDefault="002658CB" w:rsidP="001B4C76">
            <w:pPr>
              <w:spacing w:line="240" w:lineRule="auto"/>
              <w:rPr>
                <w:rFonts w:eastAsia="Times New Roman" w:cs="Times New Roman"/>
                <w:color w:val="000000"/>
                <w:szCs w:val="24"/>
              </w:rPr>
            </w:pPr>
            <w:r w:rsidRPr="002973FC">
              <w:rPr>
                <w:rFonts w:eastAsia="Times New Roman" w:cs="Times New Roman"/>
                <w:color w:val="000000"/>
                <w:szCs w:val="24"/>
              </w:rPr>
              <w:t>Tier 4</w:t>
            </w:r>
          </w:p>
        </w:tc>
        <w:tc>
          <w:tcPr>
            <w:tcW w:w="1008" w:type="dxa"/>
            <w:tcBorders>
              <w:top w:val="nil"/>
              <w:left w:val="nil"/>
              <w:bottom w:val="single" w:sz="4" w:space="0" w:color="auto"/>
              <w:right w:val="single" w:sz="4" w:space="0" w:color="auto"/>
            </w:tcBorders>
            <w:shd w:val="clear" w:color="auto" w:fill="auto"/>
            <w:noWrap/>
            <w:vAlign w:val="center"/>
            <w:hideMark/>
          </w:tcPr>
          <w:p w14:paraId="5920621E"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0.02</w:t>
            </w:r>
          </w:p>
        </w:tc>
        <w:tc>
          <w:tcPr>
            <w:tcW w:w="1009" w:type="dxa"/>
            <w:tcBorders>
              <w:top w:val="nil"/>
              <w:left w:val="nil"/>
              <w:bottom w:val="single" w:sz="4" w:space="0" w:color="auto"/>
              <w:right w:val="single" w:sz="4" w:space="0" w:color="auto"/>
            </w:tcBorders>
            <w:shd w:val="clear" w:color="auto" w:fill="auto"/>
            <w:noWrap/>
            <w:vAlign w:val="center"/>
            <w:hideMark/>
          </w:tcPr>
          <w:p w14:paraId="4A61070B"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0.04</w:t>
            </w:r>
          </w:p>
        </w:tc>
        <w:tc>
          <w:tcPr>
            <w:tcW w:w="1009" w:type="dxa"/>
            <w:tcBorders>
              <w:top w:val="nil"/>
              <w:left w:val="nil"/>
              <w:bottom w:val="single" w:sz="4" w:space="0" w:color="auto"/>
              <w:right w:val="single" w:sz="4" w:space="0" w:color="auto"/>
            </w:tcBorders>
            <w:shd w:val="clear" w:color="auto" w:fill="auto"/>
            <w:noWrap/>
            <w:vAlign w:val="center"/>
            <w:hideMark/>
          </w:tcPr>
          <w:p w14:paraId="07580B4A"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1.00</w:t>
            </w:r>
          </w:p>
        </w:tc>
        <w:tc>
          <w:tcPr>
            <w:tcW w:w="1009" w:type="dxa"/>
            <w:tcBorders>
              <w:top w:val="nil"/>
              <w:left w:val="nil"/>
              <w:bottom w:val="single" w:sz="4" w:space="0" w:color="auto"/>
              <w:right w:val="single" w:sz="4" w:space="0" w:color="auto"/>
            </w:tcBorders>
            <w:shd w:val="clear" w:color="auto" w:fill="auto"/>
            <w:noWrap/>
            <w:vAlign w:val="center"/>
            <w:hideMark/>
          </w:tcPr>
          <w:p w14:paraId="57B5C4A3" w14:textId="77777777" w:rsidR="002658CB" w:rsidRPr="002973FC" w:rsidRDefault="002658CB" w:rsidP="001B4C76">
            <w:pPr>
              <w:spacing w:line="240" w:lineRule="auto"/>
              <w:jc w:val="center"/>
              <w:rPr>
                <w:rFonts w:eastAsia="Times New Roman" w:cs="Times New Roman"/>
                <w:color w:val="000000"/>
                <w:szCs w:val="24"/>
              </w:rPr>
            </w:pPr>
            <w:r w:rsidRPr="002973FC">
              <w:rPr>
                <w:rFonts w:eastAsia="Times New Roman" w:cs="Times New Roman"/>
                <w:color w:val="000000"/>
                <w:szCs w:val="24"/>
              </w:rPr>
              <w:t>1.28</w:t>
            </w:r>
          </w:p>
        </w:tc>
      </w:tr>
    </w:tbl>
    <w:p w14:paraId="37B2764D" w14:textId="6161888C" w:rsidR="002658CB" w:rsidRDefault="002658CB" w:rsidP="002658CB"/>
    <w:p w14:paraId="75C05B0B" w14:textId="77777777" w:rsidR="002973FC" w:rsidRDefault="002973FC" w:rsidP="002658CB"/>
    <w:p w14:paraId="54714BDA" w14:textId="77777777" w:rsidR="002658CB" w:rsidRDefault="002658CB" w:rsidP="002658CB">
      <w:pPr>
        <w:pStyle w:val="Caption"/>
      </w:pPr>
      <w:bookmarkStart w:id="10" w:name="_Ref485028121"/>
      <w:r>
        <w:t xml:space="preserve">Table </w:t>
      </w:r>
      <w:r w:rsidR="0018740B">
        <w:fldChar w:fldCharType="begin"/>
      </w:r>
      <w:r w:rsidR="0018740B">
        <w:instrText xml:space="preserve"> STYLEREF 1 \s </w:instrText>
      </w:r>
      <w:r w:rsidR="0018740B">
        <w:fldChar w:fldCharType="separate"/>
      </w:r>
      <w:r>
        <w:rPr>
          <w:noProof/>
        </w:rPr>
        <w:t>6</w:t>
      </w:r>
      <w:r w:rsidR="0018740B">
        <w:rPr>
          <w:noProof/>
        </w:rPr>
        <w:fldChar w:fldCharType="end"/>
      </w:r>
      <w:r>
        <w:t>.</w:t>
      </w:r>
      <w:r w:rsidR="0018740B">
        <w:fldChar w:fldCharType="begin"/>
      </w:r>
      <w:r w:rsidR="0018740B">
        <w:instrText xml:space="preserve"> SEQ Table \* ARABIC \s 1 </w:instrText>
      </w:r>
      <w:r w:rsidR="0018740B">
        <w:fldChar w:fldCharType="separate"/>
      </w:r>
      <w:r>
        <w:rPr>
          <w:noProof/>
        </w:rPr>
        <w:t>2</w:t>
      </w:r>
      <w:r w:rsidR="0018740B">
        <w:rPr>
          <w:noProof/>
        </w:rPr>
        <w:fldChar w:fldCharType="end"/>
      </w:r>
      <w:bookmarkEnd w:id="10"/>
      <w:r>
        <w:t xml:space="preserve"> Conversion Factors (bhp-hr/gal)</w:t>
      </w:r>
    </w:p>
    <w:tbl>
      <w:tblPr>
        <w:tblW w:w="4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080"/>
      </w:tblGrid>
      <w:tr w:rsidR="002658CB" w:rsidRPr="002973FC" w14:paraId="302FFFD6" w14:textId="77777777" w:rsidTr="002973FC">
        <w:trPr>
          <w:trHeight w:val="300"/>
          <w:jc w:val="center"/>
        </w:trPr>
        <w:tc>
          <w:tcPr>
            <w:tcW w:w="3325" w:type="dxa"/>
            <w:shd w:val="clear" w:color="auto" w:fill="auto"/>
            <w:noWrap/>
            <w:vAlign w:val="bottom"/>
            <w:hideMark/>
          </w:tcPr>
          <w:p w14:paraId="1977C8E8" w14:textId="77777777" w:rsidR="002658CB" w:rsidRPr="002973FC" w:rsidRDefault="002658CB" w:rsidP="00E21463">
            <w:pPr>
              <w:jc w:val="center"/>
              <w:rPr>
                <w:rFonts w:eastAsia="Times New Roman" w:cs="Times New Roman"/>
                <w:color w:val="000000"/>
                <w:szCs w:val="24"/>
              </w:rPr>
            </w:pPr>
            <w:r w:rsidRPr="002973FC">
              <w:rPr>
                <w:rFonts w:eastAsia="Times New Roman" w:cs="Times New Roman"/>
                <w:color w:val="000000"/>
                <w:szCs w:val="24"/>
              </w:rPr>
              <w:t>Pre-Tier</w:t>
            </w:r>
            <w:r w:rsidR="00E21463" w:rsidRPr="002973FC">
              <w:rPr>
                <w:rFonts w:eastAsia="Times New Roman" w:cs="Times New Roman"/>
                <w:color w:val="000000"/>
                <w:szCs w:val="24"/>
              </w:rPr>
              <w:t>, Tier 0</w:t>
            </w:r>
          </w:p>
        </w:tc>
        <w:tc>
          <w:tcPr>
            <w:tcW w:w="1080" w:type="dxa"/>
            <w:shd w:val="clear" w:color="auto" w:fill="auto"/>
            <w:noWrap/>
            <w:vAlign w:val="bottom"/>
            <w:hideMark/>
          </w:tcPr>
          <w:p w14:paraId="2363368A" w14:textId="77777777" w:rsidR="002658CB" w:rsidRPr="002973FC" w:rsidRDefault="002658CB" w:rsidP="001B4C76">
            <w:pPr>
              <w:jc w:val="right"/>
              <w:rPr>
                <w:rFonts w:eastAsia="Times New Roman" w:cs="Times New Roman"/>
                <w:color w:val="000000"/>
                <w:szCs w:val="24"/>
              </w:rPr>
            </w:pPr>
            <w:r w:rsidRPr="002973FC">
              <w:rPr>
                <w:rFonts w:eastAsia="Times New Roman" w:cs="Times New Roman"/>
                <w:color w:val="000000"/>
                <w:szCs w:val="24"/>
              </w:rPr>
              <w:t>15.2</w:t>
            </w:r>
          </w:p>
        </w:tc>
      </w:tr>
      <w:tr w:rsidR="002658CB" w:rsidRPr="002973FC" w14:paraId="4E480A41" w14:textId="77777777" w:rsidTr="002973FC">
        <w:trPr>
          <w:trHeight w:val="300"/>
          <w:jc w:val="center"/>
        </w:trPr>
        <w:tc>
          <w:tcPr>
            <w:tcW w:w="3325" w:type="dxa"/>
            <w:shd w:val="clear" w:color="auto" w:fill="auto"/>
            <w:noWrap/>
            <w:vAlign w:val="bottom"/>
            <w:hideMark/>
          </w:tcPr>
          <w:p w14:paraId="3C7674F5" w14:textId="77777777" w:rsidR="002658CB" w:rsidRPr="002973FC" w:rsidRDefault="002658CB" w:rsidP="00E21463">
            <w:pPr>
              <w:jc w:val="center"/>
              <w:rPr>
                <w:rFonts w:eastAsia="Times New Roman" w:cs="Times New Roman"/>
                <w:color w:val="000000"/>
                <w:szCs w:val="24"/>
              </w:rPr>
            </w:pPr>
            <w:r w:rsidRPr="002973FC">
              <w:rPr>
                <w:rFonts w:eastAsia="Times New Roman" w:cs="Times New Roman"/>
                <w:color w:val="000000"/>
                <w:szCs w:val="24"/>
              </w:rPr>
              <w:t>Tier 0+</w:t>
            </w:r>
            <w:r w:rsidR="00E21463" w:rsidRPr="002973FC">
              <w:rPr>
                <w:rFonts w:eastAsia="Times New Roman" w:cs="Times New Roman"/>
                <w:color w:val="000000"/>
                <w:szCs w:val="24"/>
              </w:rPr>
              <w:t>, Tier 1, Tier 1+</w:t>
            </w:r>
          </w:p>
        </w:tc>
        <w:tc>
          <w:tcPr>
            <w:tcW w:w="1080" w:type="dxa"/>
            <w:shd w:val="clear" w:color="auto" w:fill="auto"/>
            <w:noWrap/>
            <w:vAlign w:val="bottom"/>
            <w:hideMark/>
          </w:tcPr>
          <w:p w14:paraId="2771A808" w14:textId="77777777" w:rsidR="002658CB" w:rsidRPr="002973FC" w:rsidRDefault="002658CB" w:rsidP="001B4C76">
            <w:pPr>
              <w:jc w:val="right"/>
              <w:rPr>
                <w:rFonts w:eastAsia="Times New Roman" w:cs="Times New Roman"/>
                <w:color w:val="000000"/>
                <w:szCs w:val="24"/>
              </w:rPr>
            </w:pPr>
            <w:r w:rsidRPr="002973FC">
              <w:rPr>
                <w:rFonts w:eastAsia="Times New Roman" w:cs="Times New Roman"/>
                <w:color w:val="000000"/>
                <w:szCs w:val="24"/>
              </w:rPr>
              <w:t>18.2</w:t>
            </w:r>
          </w:p>
        </w:tc>
      </w:tr>
      <w:tr w:rsidR="00E21463" w:rsidRPr="002973FC" w14:paraId="6D7BFEF1" w14:textId="77777777" w:rsidTr="002973FC">
        <w:trPr>
          <w:trHeight w:val="300"/>
          <w:jc w:val="center"/>
        </w:trPr>
        <w:tc>
          <w:tcPr>
            <w:tcW w:w="3325" w:type="dxa"/>
            <w:shd w:val="clear" w:color="auto" w:fill="auto"/>
            <w:noWrap/>
            <w:vAlign w:val="bottom"/>
            <w:hideMark/>
          </w:tcPr>
          <w:p w14:paraId="3CBE472A" w14:textId="77777777" w:rsidR="00E21463" w:rsidRPr="002973FC" w:rsidRDefault="00E21463" w:rsidP="00E21463">
            <w:pPr>
              <w:jc w:val="center"/>
              <w:rPr>
                <w:rFonts w:eastAsia="Times New Roman" w:cs="Times New Roman"/>
                <w:color w:val="000000"/>
                <w:szCs w:val="24"/>
              </w:rPr>
            </w:pPr>
            <w:r w:rsidRPr="002973FC">
              <w:rPr>
                <w:rFonts w:eastAsia="Times New Roman" w:cs="Times New Roman"/>
                <w:color w:val="000000"/>
                <w:szCs w:val="24"/>
              </w:rPr>
              <w:t>Tier 2, Tier 2+, Tier 3, Tier 4</w:t>
            </w:r>
          </w:p>
        </w:tc>
        <w:tc>
          <w:tcPr>
            <w:tcW w:w="1080" w:type="dxa"/>
            <w:shd w:val="clear" w:color="auto" w:fill="auto"/>
            <w:noWrap/>
            <w:vAlign w:val="bottom"/>
            <w:hideMark/>
          </w:tcPr>
          <w:p w14:paraId="6ABCF125" w14:textId="77777777" w:rsidR="00E21463" w:rsidRPr="002973FC" w:rsidRDefault="00E21463" w:rsidP="001B4C76">
            <w:pPr>
              <w:jc w:val="right"/>
              <w:rPr>
                <w:rFonts w:eastAsia="Times New Roman" w:cs="Times New Roman"/>
                <w:color w:val="000000"/>
                <w:szCs w:val="24"/>
              </w:rPr>
            </w:pPr>
            <w:r w:rsidRPr="002973FC">
              <w:rPr>
                <w:rFonts w:eastAsia="Times New Roman" w:cs="Times New Roman"/>
                <w:color w:val="000000"/>
                <w:szCs w:val="24"/>
              </w:rPr>
              <w:t>20.8</w:t>
            </w:r>
          </w:p>
        </w:tc>
      </w:tr>
    </w:tbl>
    <w:p w14:paraId="6EA9F9E5" w14:textId="0398133F" w:rsidR="00CD5032" w:rsidRDefault="00CD5032" w:rsidP="00572009"/>
    <w:p w14:paraId="7C26FE9F" w14:textId="77777777" w:rsidR="002973FC" w:rsidRDefault="002973FC" w:rsidP="00572009"/>
    <w:p w14:paraId="6A59663A" w14:textId="5C4C3C07" w:rsidR="00770490" w:rsidRDefault="00770490" w:rsidP="00572009">
      <w:r>
        <w:lastRenderedPageBreak/>
        <w:t>For locomotive operations, the emission factor for PM</w:t>
      </w:r>
      <w:r w:rsidRPr="00873A98">
        <w:rPr>
          <w:vertAlign w:val="subscript"/>
        </w:rPr>
        <w:t>2.5</w:t>
      </w:r>
      <w:r>
        <w:t xml:space="preserve"> is 92% of PM</w:t>
      </w:r>
      <w:r w:rsidRPr="00873A98">
        <w:rPr>
          <w:vertAlign w:val="subscript"/>
        </w:rPr>
        <w:t>10</w:t>
      </w:r>
      <w:r>
        <w:rPr>
          <w:vertAlign w:val="subscript"/>
        </w:rPr>
        <w:t xml:space="preserve"> </w:t>
      </w:r>
      <w:r>
        <w:t>and the emission factor for PM and PM</w:t>
      </w:r>
      <w:r w:rsidRPr="00873A98">
        <w:rPr>
          <w:vertAlign w:val="subscript"/>
        </w:rPr>
        <w:t>10</w:t>
      </w:r>
      <w:r>
        <w:rPr>
          <w:vertAlign w:val="subscript"/>
        </w:rPr>
        <w:t xml:space="preserve"> </w:t>
      </w:r>
      <w:r>
        <w:t>are equivalent. Using factors conventional for diesel fuel, the emission factor for total organic gases (TOG) is 1.44 times the emission factor for hydrocarbons (HC), and the emission factor for reactive organic gases (ROG) is 1.21 times the emission factor for hydrocarbons (HC). The emission factor for NH</w:t>
      </w:r>
      <w:r w:rsidRPr="00A27C32">
        <w:rPr>
          <w:vertAlign w:val="subscript"/>
        </w:rPr>
        <w:t>3</w:t>
      </w:r>
      <w:r>
        <w:t xml:space="preserve"> is estimated as 0.0833 g/gal of fuel, independent of tier. CO</w:t>
      </w:r>
      <w:r w:rsidRPr="00873A98">
        <w:rPr>
          <w:vertAlign w:val="subscript"/>
        </w:rPr>
        <w:t>2</w:t>
      </w:r>
      <w:r>
        <w:t xml:space="preserve"> is defined by U.S. EPA as 10,206 g CO</w:t>
      </w:r>
      <w:r w:rsidRPr="00873A98">
        <w:rPr>
          <w:vertAlign w:val="subscript"/>
        </w:rPr>
        <w:t>2</w:t>
      </w:r>
      <w:r>
        <w:t>/gal of fuel.</w:t>
      </w:r>
    </w:p>
    <w:p w14:paraId="5F68C40A" w14:textId="77777777" w:rsidR="00770490" w:rsidRDefault="00770490" w:rsidP="00572009"/>
    <w:p w14:paraId="0D9D0926" w14:textId="79B2217F" w:rsidR="001A4BAC" w:rsidRPr="001A4BAC" w:rsidRDefault="00AE1E35" w:rsidP="00AE1E35">
      <w:pPr>
        <w:pStyle w:val="Heading2"/>
      </w:pPr>
      <w:bookmarkStart w:id="11" w:name="_Toc495492949"/>
      <w:r>
        <w:t>Sulfur Adjustment Factor</w:t>
      </w:r>
      <w:bookmarkEnd w:id="11"/>
    </w:p>
    <w:p w14:paraId="5C74AABB" w14:textId="77777777" w:rsidR="00C67847" w:rsidRDefault="00C67847" w:rsidP="00C67847">
      <w:r>
        <w:t>The sulfur content of diesel fuel affects PM emissions</w:t>
      </w:r>
      <w:r w:rsidR="00491E5A">
        <w:t xml:space="preserve">. </w:t>
      </w:r>
      <w:r w:rsidR="00491E5A">
        <w:fldChar w:fldCharType="begin"/>
      </w:r>
      <w:r w:rsidR="00491E5A">
        <w:instrText xml:space="preserve"> REF _Ref480459542 \h </w:instrText>
      </w:r>
      <w:r w:rsidR="00491E5A">
        <w:fldChar w:fldCharType="separate"/>
      </w:r>
      <w:r w:rsidR="00491E5A">
        <w:t xml:space="preserve">Equation </w:t>
      </w:r>
      <w:r w:rsidR="00491E5A">
        <w:rPr>
          <w:noProof/>
        </w:rPr>
        <w:t>6</w:t>
      </w:r>
      <w:r w:rsidR="00491E5A">
        <w:t>.</w:t>
      </w:r>
      <w:r w:rsidR="00491E5A">
        <w:rPr>
          <w:noProof/>
        </w:rPr>
        <w:t>1</w:t>
      </w:r>
      <w:r w:rsidR="00491E5A">
        <w:fldChar w:fldCharType="end"/>
      </w:r>
      <w:r w:rsidR="00491E5A">
        <w:t xml:space="preserve"> provides the </w:t>
      </w:r>
      <w:r w:rsidR="00CF4FE8">
        <w:t xml:space="preserve">U.S. EPA </w:t>
      </w:r>
      <w:r w:rsidR="00491E5A">
        <w:t xml:space="preserve">equation to quantify the amount of sulfur that needs to be reduced based on the </w:t>
      </w:r>
      <w:r w:rsidR="008339BD">
        <w:t xml:space="preserve">difference between the </w:t>
      </w:r>
      <w:r w:rsidR="00491E5A">
        <w:t>default sulfur fuel content</w:t>
      </w:r>
      <w:r w:rsidR="008339BD">
        <w:t xml:space="preserve"> and the episodic sulfur fuel content</w:t>
      </w:r>
      <w:r w:rsidR="008F05EE">
        <w:rPr>
          <w:rStyle w:val="FootnoteReference"/>
        </w:rPr>
        <w:footnoteReference w:id="6"/>
      </w:r>
      <w:r>
        <w:t xml:space="preserve">. </w:t>
      </w:r>
    </w:p>
    <w:p w14:paraId="02C69D0E" w14:textId="4C69923D" w:rsidR="00206305" w:rsidRDefault="00206305" w:rsidP="00817811"/>
    <w:p w14:paraId="091C1F15" w14:textId="77777777" w:rsidR="002973FC" w:rsidRDefault="002973FC" w:rsidP="00817811"/>
    <w:p w14:paraId="1883E2C0" w14:textId="42A9AD4D" w:rsidR="007A05FF" w:rsidRDefault="007A05FF" w:rsidP="007A05FF">
      <w:pPr>
        <w:pStyle w:val="Caption"/>
      </w:pPr>
      <w:bookmarkStart w:id="12" w:name="_Ref480459542"/>
      <w:r>
        <w:t xml:space="preserve">Equation </w:t>
      </w:r>
      <w:r w:rsidR="0018740B">
        <w:fldChar w:fldCharType="begin"/>
      </w:r>
      <w:r w:rsidR="0018740B">
        <w:instrText xml:space="preserve"> STYLEREF 1 \s </w:instrText>
      </w:r>
      <w:r w:rsidR="0018740B">
        <w:fldChar w:fldCharType="separate"/>
      </w:r>
      <w:r w:rsidR="00FE67DC">
        <w:rPr>
          <w:noProof/>
        </w:rPr>
        <w:t>6</w:t>
      </w:r>
      <w:r w:rsidR="0018740B">
        <w:rPr>
          <w:noProof/>
        </w:rPr>
        <w:fldChar w:fldCharType="end"/>
      </w:r>
      <w:r w:rsidR="00FE67DC">
        <w:t>.</w:t>
      </w:r>
      <w:r w:rsidR="0018740B">
        <w:fldChar w:fldCharType="begin"/>
      </w:r>
      <w:r w:rsidR="0018740B">
        <w:instrText xml:space="preserve"> SEQ Equation \* ARABIC \s 1 </w:instrText>
      </w:r>
      <w:r w:rsidR="0018740B">
        <w:fldChar w:fldCharType="separate"/>
      </w:r>
      <w:r w:rsidR="00FE67DC">
        <w:rPr>
          <w:noProof/>
        </w:rPr>
        <w:t>1</w:t>
      </w:r>
      <w:r w:rsidR="0018740B">
        <w:rPr>
          <w:noProof/>
        </w:rPr>
        <w:fldChar w:fldCharType="end"/>
      </w:r>
      <w:bookmarkEnd w:id="12"/>
      <w:r>
        <w:t xml:space="preserve"> U.S. EPA Sulfur adjustment </w:t>
      </w:r>
      <w:r w:rsidR="006C2F4A">
        <w:t>equation</w:t>
      </w:r>
    </w:p>
    <w:p w14:paraId="169EB03A" w14:textId="77777777" w:rsidR="00AE4BCE" w:rsidRPr="00C40877" w:rsidRDefault="0018740B" w:rsidP="00817811">
      <w:pPr>
        <w:rPr>
          <w:rFonts w:eastAsiaTheme="minorEastAsia"/>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PM adj</m:t>
              </m:r>
            </m:sub>
          </m:sSub>
          <m:r>
            <m:rPr>
              <m:sty m:val="p"/>
            </m:rPr>
            <w:rPr>
              <w:rFonts w:ascii="Cambria Math" w:hAnsi="Cambria Math"/>
            </w:rPr>
            <m:t>= BSFC*453.6*7.0*soxcnv*0.01*(soxbas- soxdsl)</m:t>
          </m:r>
        </m:oMath>
      </m:oMathPara>
    </w:p>
    <w:p w14:paraId="60DB6EB2" w14:textId="77777777" w:rsidR="00491E5A" w:rsidRDefault="00491E5A" w:rsidP="00AC6664">
      <w:pPr>
        <w:ind w:left="1350" w:firstLine="720"/>
        <w:rPr>
          <w:rFonts w:eastAsiaTheme="minorEastAsia"/>
        </w:rPr>
      </w:pPr>
      <w:r>
        <w:rPr>
          <w:rFonts w:eastAsiaTheme="minorEastAsia"/>
        </w:rPr>
        <w:t>w</w:t>
      </w:r>
      <w:r w:rsidR="00C40877">
        <w:rPr>
          <w:rFonts w:eastAsiaTheme="minorEastAsia"/>
        </w:rPr>
        <w:t>here</w:t>
      </w:r>
      <w:r>
        <w:rPr>
          <w:rFonts w:eastAsiaTheme="minorEastAsia"/>
        </w:rPr>
        <w:t xml:space="preserve">: </w:t>
      </w:r>
    </w:p>
    <w:p w14:paraId="5D328365" w14:textId="77777777" w:rsidR="00C40877" w:rsidRDefault="00491E5A" w:rsidP="00AC6664">
      <w:pPr>
        <w:ind w:left="2070"/>
        <w:rPr>
          <w:rFonts w:eastAsiaTheme="minorEastAsia"/>
        </w:rPr>
      </w:pPr>
      <w:r>
        <w:rPr>
          <w:rFonts w:eastAsiaTheme="minorEastAsia"/>
        </w:rPr>
        <w:t>BSFC = fuel consumption (lb fuel/hp-hr)</w:t>
      </w:r>
    </w:p>
    <w:p w14:paraId="75E7A6A2" w14:textId="77777777" w:rsidR="00491E5A" w:rsidRDefault="00491E5A" w:rsidP="00AC6664">
      <w:pPr>
        <w:ind w:left="2070"/>
      </w:pPr>
      <w:r>
        <w:t>453.6 = conversion from lb to grams</w:t>
      </w:r>
    </w:p>
    <w:p w14:paraId="52F09919" w14:textId="77777777" w:rsidR="00491E5A" w:rsidRDefault="00491E5A" w:rsidP="00AC6664">
      <w:pPr>
        <w:ind w:left="2070"/>
      </w:pPr>
      <w:r>
        <w:t>7.0 = grams PM sulfate/grams PM sulfur</w:t>
      </w:r>
    </w:p>
    <w:p w14:paraId="732E44D9" w14:textId="77777777" w:rsidR="00491E5A" w:rsidRDefault="00491E5A" w:rsidP="00AC6664">
      <w:pPr>
        <w:ind w:left="2070"/>
      </w:pPr>
      <w:r>
        <w:t>soxcnv = grams PM sulfur/grams fuel sulfur consumed</w:t>
      </w:r>
    </w:p>
    <w:p w14:paraId="511420D5" w14:textId="77777777" w:rsidR="00491E5A" w:rsidRDefault="00491E5A" w:rsidP="00AC6664">
      <w:pPr>
        <w:ind w:left="2070"/>
      </w:pPr>
      <w:r>
        <w:t>0.01= conversion from percent to fraction</w:t>
      </w:r>
    </w:p>
    <w:p w14:paraId="0C3C69B8" w14:textId="77777777" w:rsidR="00491E5A" w:rsidRDefault="00491E5A" w:rsidP="00AC6664">
      <w:pPr>
        <w:ind w:left="2070"/>
      </w:pPr>
      <w:r>
        <w:t>soxbas = default certification fuel sulfur weight percent</w:t>
      </w:r>
    </w:p>
    <w:p w14:paraId="04B05F43" w14:textId="77777777" w:rsidR="00491E5A" w:rsidRDefault="00491E5A" w:rsidP="00AC6664">
      <w:pPr>
        <w:ind w:left="2070"/>
      </w:pPr>
      <w:r>
        <w:t>soxdsl = episodic fuel sulfur weight percent (specified by user)</w:t>
      </w:r>
    </w:p>
    <w:p w14:paraId="7D432F47" w14:textId="77777777" w:rsidR="00491E5A" w:rsidRDefault="00491E5A" w:rsidP="00491E5A">
      <w:pPr>
        <w:ind w:left="1980"/>
      </w:pPr>
    </w:p>
    <w:p w14:paraId="1579C1DD" w14:textId="77777777" w:rsidR="00491E5A" w:rsidRDefault="00A74C9D" w:rsidP="00A74C9D">
      <w:r>
        <w:t>The SO</w:t>
      </w:r>
      <w:r>
        <w:rPr>
          <w:vertAlign w:val="subscript"/>
        </w:rPr>
        <w:t>x</w:t>
      </w:r>
      <w:r>
        <w:t xml:space="preserve"> conversion rate (soxcnv) is the amount of sulfur from the diesel fuel that gets converted to PM, specific to an engine’s certification. For engines rated below Tier 4, the SO</w:t>
      </w:r>
      <w:r>
        <w:rPr>
          <w:vertAlign w:val="subscript"/>
        </w:rPr>
        <w:t>x</w:t>
      </w:r>
      <w:r>
        <w:t xml:space="preserve"> conversion rate is 0.02247. The SO</w:t>
      </w:r>
      <w:r>
        <w:rPr>
          <w:vertAlign w:val="subscript"/>
        </w:rPr>
        <w:t>x</w:t>
      </w:r>
      <w:r>
        <w:t xml:space="preserve"> conversion rate for Tier 4 engines is 0.30.</w:t>
      </w:r>
    </w:p>
    <w:p w14:paraId="7B0EF38E" w14:textId="77777777" w:rsidR="00B03CC6" w:rsidRDefault="00B03CC6" w:rsidP="00A74C9D"/>
    <w:p w14:paraId="07A2783D" w14:textId="3B6991DB" w:rsidR="00874FA2" w:rsidRDefault="00271EC4" w:rsidP="00A74C9D">
      <w:r>
        <w:t>The sulfur PM adjustment is subtracted from the PM emissions</w:t>
      </w:r>
      <w:r w:rsidR="00FE67DC">
        <w:t xml:space="preserve"> in </w:t>
      </w:r>
      <w:r w:rsidR="00FE67DC">
        <w:fldChar w:fldCharType="begin"/>
      </w:r>
      <w:r w:rsidR="00FE67DC">
        <w:instrText xml:space="preserve"> REF _Ref361490683 \h </w:instrText>
      </w:r>
      <w:r w:rsidR="00FE67DC">
        <w:fldChar w:fldCharType="separate"/>
      </w:r>
      <w:r w:rsidR="00FE67DC">
        <w:t xml:space="preserve">Equation </w:t>
      </w:r>
      <w:r w:rsidR="00FE67DC">
        <w:rPr>
          <w:noProof/>
        </w:rPr>
        <w:t>6</w:t>
      </w:r>
      <w:r w:rsidR="00FE67DC">
        <w:t>.</w:t>
      </w:r>
      <w:r w:rsidR="00FE67DC">
        <w:rPr>
          <w:noProof/>
        </w:rPr>
        <w:t>2</w:t>
      </w:r>
      <w:r w:rsidR="00FE67DC">
        <w:fldChar w:fldCharType="end"/>
      </w:r>
      <w:r>
        <w:t xml:space="preserve">, </w:t>
      </w:r>
      <w:r w:rsidR="00B90B92">
        <w:t>yielding</w:t>
      </w:r>
      <w:r>
        <w:t xml:space="preserve"> the corrected PM emissions.</w:t>
      </w:r>
    </w:p>
    <w:p w14:paraId="5C0D5600" w14:textId="77777777" w:rsidR="00C83A61" w:rsidRDefault="00C83A61" w:rsidP="00A74C9D"/>
    <w:p w14:paraId="1CDFD359" w14:textId="74E664D8" w:rsidR="00FE67DC" w:rsidRDefault="00FE67DC" w:rsidP="00FE67DC">
      <w:pPr>
        <w:pStyle w:val="Caption"/>
      </w:pPr>
      <w:bookmarkStart w:id="13" w:name="_Ref361490683"/>
      <w:r>
        <w:t xml:space="preserve">Equation </w:t>
      </w:r>
      <w:r w:rsidR="0018740B">
        <w:fldChar w:fldCharType="begin"/>
      </w:r>
      <w:r w:rsidR="0018740B">
        <w:instrText xml:space="preserve"> STYLEREF 1 \s </w:instrText>
      </w:r>
      <w:r w:rsidR="0018740B">
        <w:fldChar w:fldCharType="separate"/>
      </w:r>
      <w:r>
        <w:rPr>
          <w:noProof/>
        </w:rPr>
        <w:t>6</w:t>
      </w:r>
      <w:r w:rsidR="0018740B">
        <w:rPr>
          <w:noProof/>
        </w:rPr>
        <w:fldChar w:fldCharType="end"/>
      </w:r>
      <w:r>
        <w:t>.</w:t>
      </w:r>
      <w:r w:rsidR="0018740B">
        <w:fldChar w:fldCharType="begin"/>
      </w:r>
      <w:r w:rsidR="0018740B">
        <w:instrText xml:space="preserve"> SEQ Equation \* ARABIC \s 1 </w:instrText>
      </w:r>
      <w:r w:rsidR="0018740B">
        <w:fldChar w:fldCharType="separate"/>
      </w:r>
      <w:r>
        <w:rPr>
          <w:noProof/>
        </w:rPr>
        <w:t>2</w:t>
      </w:r>
      <w:r w:rsidR="0018740B">
        <w:rPr>
          <w:noProof/>
        </w:rPr>
        <w:fldChar w:fldCharType="end"/>
      </w:r>
      <w:bookmarkEnd w:id="13"/>
      <w:r>
        <w:t xml:space="preserve"> PM adjusted emission calculation</w:t>
      </w:r>
    </w:p>
    <w:p w14:paraId="7EEB7421" w14:textId="77777777" w:rsidR="00271EC4" w:rsidRDefault="0018740B" w:rsidP="00A74C9D">
      <m:oMathPara>
        <m:oMath>
          <m:sSub>
            <m:sSubPr>
              <m:ctrlPr>
                <w:rPr>
                  <w:rFonts w:ascii="Cambria Math" w:hAnsi="Cambria Math"/>
                  <w:i/>
                </w:rPr>
              </m:ctrlPr>
            </m:sSubPr>
            <m:e>
              <m:r>
                <w:rPr>
                  <w:rFonts w:ascii="Cambria Math" w:hAnsi="Cambria Math"/>
                </w:rPr>
                <m:t>PM</m:t>
              </m:r>
            </m:e>
            <m:sub>
              <m:r>
                <w:rPr>
                  <w:rFonts w:ascii="Cambria Math" w:hAnsi="Cambria Math"/>
                </w:rPr>
                <m:t>adj</m:t>
              </m:r>
            </m:sub>
          </m:sSub>
          <m:r>
            <w:rPr>
              <w:rFonts w:ascii="Cambria Math" w:hAnsi="Cambria Math"/>
            </w:rPr>
            <m:t xml:space="preserve">=PM- </m:t>
          </m:r>
          <m:sSub>
            <m:sSubPr>
              <m:ctrlPr>
                <w:rPr>
                  <w:rFonts w:ascii="Cambria Math" w:hAnsi="Cambria Math"/>
                </w:rPr>
              </m:ctrlPr>
            </m:sSubPr>
            <m:e>
              <m:r>
                <w:rPr>
                  <w:rFonts w:ascii="Cambria Math" w:hAnsi="Cambria Math"/>
                </w:rPr>
                <m:t>S</m:t>
              </m:r>
            </m:e>
            <m:sub>
              <m:r>
                <m:rPr>
                  <m:sty m:val="p"/>
                </m:rPr>
                <w:rPr>
                  <w:rFonts w:ascii="Cambria Math" w:hAnsi="Cambria Math"/>
                </w:rPr>
                <m:t>PM adj</m:t>
              </m:r>
            </m:sub>
          </m:sSub>
        </m:oMath>
      </m:oMathPara>
    </w:p>
    <w:p w14:paraId="29D30A21" w14:textId="77777777" w:rsidR="00B03CC6" w:rsidRDefault="00B03CC6" w:rsidP="00A74C9D"/>
    <w:p w14:paraId="20385C72" w14:textId="74B992B8" w:rsidR="003E6151" w:rsidRDefault="003E6151" w:rsidP="00AE1E35">
      <w:pPr>
        <w:pStyle w:val="Heading2"/>
      </w:pPr>
      <w:bookmarkStart w:id="14" w:name="_Toc495492950"/>
      <w:r>
        <w:lastRenderedPageBreak/>
        <w:t>Diesel Fuel</w:t>
      </w:r>
      <w:r w:rsidR="00AE1E35">
        <w:t xml:space="preserve"> Adjustment</w:t>
      </w:r>
      <w:bookmarkEnd w:id="14"/>
    </w:p>
    <w:p w14:paraId="2D3F4DB1" w14:textId="77777777" w:rsidR="00B03CC6" w:rsidRDefault="00B53D34" w:rsidP="00C67847">
      <w:r>
        <w:t>California has its own standards for diesel fuel. Known as CARB diesel, it is</w:t>
      </w:r>
      <w:r w:rsidR="00B03CC6">
        <w:t xml:space="preserve"> an ultra-low sulfur diesel fuel</w:t>
      </w:r>
      <w:r>
        <w:t xml:space="preserve"> that</w:t>
      </w:r>
      <w:r w:rsidR="00B03CC6">
        <w:t xml:space="preserve"> reduces NO</w:t>
      </w:r>
      <w:r w:rsidR="00B03CC6">
        <w:rPr>
          <w:vertAlign w:val="subscript"/>
        </w:rPr>
        <w:t>x</w:t>
      </w:r>
      <w:r w:rsidR="00B03CC6">
        <w:t xml:space="preserve"> emissions by 6% and PM by 14%</w:t>
      </w:r>
      <w:r w:rsidR="00B03CC6">
        <w:rPr>
          <w:rStyle w:val="FootnoteReference"/>
        </w:rPr>
        <w:footnoteReference w:id="7"/>
      </w:r>
      <w:r w:rsidR="00B03CC6">
        <w:t xml:space="preserve">. </w:t>
      </w:r>
      <w:r>
        <w:t>Beginning in 2007, ARB regulation</w:t>
      </w:r>
      <w:r w:rsidR="00B03CC6">
        <w:t xml:space="preserve"> </w:t>
      </w:r>
      <w:r w:rsidR="0025788E">
        <w:t>required</w:t>
      </w:r>
      <w:r w:rsidR="00B03CC6">
        <w:t xml:space="preserve"> </w:t>
      </w:r>
      <w:r>
        <w:t xml:space="preserve">all California locomotives to use </w:t>
      </w:r>
      <w:r w:rsidR="00B03CC6">
        <w:t>CARB diesel</w:t>
      </w:r>
      <w:r w:rsidR="00655BD1">
        <w:t xml:space="preserve"> with a sulfur fuel content (soxdsl) measuring no more than 500 ppm (parts per million)</w:t>
      </w:r>
      <w:r>
        <w:rPr>
          <w:rStyle w:val="FootnoteReference"/>
        </w:rPr>
        <w:footnoteReference w:id="8"/>
      </w:r>
      <w:r>
        <w:t>.</w:t>
      </w:r>
      <w:r w:rsidR="00083ECC">
        <w:t xml:space="preserve"> This was a dramatic reduction from the previous sulfur fuel content of 3000 ppm.</w:t>
      </w:r>
      <w:r w:rsidR="00D94C42">
        <w:t xml:space="preserve"> In 2012, the sulfur content</w:t>
      </w:r>
      <w:r w:rsidR="00FD0FB2">
        <w:t xml:space="preserve"> was</w:t>
      </w:r>
      <w:r w:rsidR="00D94C42">
        <w:t xml:space="preserve"> furthe</w:t>
      </w:r>
      <w:r w:rsidR="00146821">
        <w:t>r reduced measure</w:t>
      </w:r>
      <w:r w:rsidR="00D94C42">
        <w:t xml:space="preserve"> less than</w:t>
      </w:r>
      <w:r w:rsidR="00FD0FB2">
        <w:t xml:space="preserve"> 15 ppm.</w:t>
      </w:r>
    </w:p>
    <w:p w14:paraId="709455B1" w14:textId="77777777" w:rsidR="00BF522B" w:rsidRDefault="00BF522B" w:rsidP="00C67847"/>
    <w:p w14:paraId="05A851B4" w14:textId="77777777" w:rsidR="00BF522B" w:rsidRDefault="00BF522B" w:rsidP="00C67847">
      <w:r>
        <w:t xml:space="preserve">In </w:t>
      </w:r>
      <w:r>
        <w:fldChar w:fldCharType="begin"/>
      </w:r>
      <w:r>
        <w:instrText xml:space="preserve"> REF _Ref480459542 \h </w:instrText>
      </w:r>
      <w:r>
        <w:fldChar w:fldCharType="separate"/>
      </w:r>
      <w:r>
        <w:t xml:space="preserve">Equation </w:t>
      </w:r>
      <w:r>
        <w:rPr>
          <w:noProof/>
        </w:rPr>
        <w:t>6</w:t>
      </w:r>
      <w:r>
        <w:t>.</w:t>
      </w:r>
      <w:r>
        <w:rPr>
          <w:noProof/>
        </w:rPr>
        <w:t>1</w:t>
      </w:r>
      <w:r>
        <w:fldChar w:fldCharType="end"/>
      </w:r>
      <w:r>
        <w:t xml:space="preserve">, the term soxbas represents the diesel sulfur content that was reported based on the engine certification level. For example, in 2012, the diesel sulfur content is no more than 15ppm (soxdsl), but a Tier 2 engine (2005-2011 model year) has an engine certified for 3000 ppm (soxbas). Thus, </w:t>
      </w:r>
      <w:r>
        <w:fldChar w:fldCharType="begin"/>
      </w:r>
      <w:r>
        <w:instrText xml:space="preserve"> REF _Ref480459542 \h </w:instrText>
      </w:r>
      <w:r>
        <w:fldChar w:fldCharType="separate"/>
      </w:r>
      <w:r>
        <w:t xml:space="preserve">Equation </w:t>
      </w:r>
      <w:r>
        <w:rPr>
          <w:noProof/>
        </w:rPr>
        <w:t>6</w:t>
      </w:r>
      <w:r>
        <w:t>.</w:t>
      </w:r>
      <w:r>
        <w:rPr>
          <w:noProof/>
        </w:rPr>
        <w:t>1</w:t>
      </w:r>
      <w:r>
        <w:fldChar w:fldCharType="end"/>
      </w:r>
      <w:r>
        <w:t xml:space="preserve"> will make adjustments to reduce the sulfur content.    </w:t>
      </w:r>
    </w:p>
    <w:p w14:paraId="7FACAFF9" w14:textId="77777777" w:rsidR="00E37D02" w:rsidRDefault="00E37D02" w:rsidP="00AE1E35">
      <w:pPr>
        <w:pStyle w:val="Heading2"/>
      </w:pPr>
      <w:bookmarkStart w:id="15" w:name="_Toc495492951"/>
      <w:r>
        <w:t>SOx</w:t>
      </w:r>
      <w:r w:rsidR="00327087">
        <w:t xml:space="preserve"> Emissions</w:t>
      </w:r>
      <w:bookmarkEnd w:id="15"/>
    </w:p>
    <w:p w14:paraId="14B95588" w14:textId="557FE46E" w:rsidR="00E10093" w:rsidRDefault="009D514A" w:rsidP="00770490">
      <w:r>
        <w:t>T</w:t>
      </w:r>
      <w:r w:rsidR="00914D8F" w:rsidRPr="00914D8F">
        <w:t>he</w:t>
      </w:r>
      <w:r w:rsidR="00914D8F">
        <w:t xml:space="preserve"> U.S. EPA provides a formula</w:t>
      </w:r>
      <w:r w:rsidR="00914D8F">
        <w:rPr>
          <w:rStyle w:val="FootnoteReference"/>
        </w:rPr>
        <w:footnoteReference w:id="9"/>
      </w:r>
      <w:r w:rsidR="00914D8F">
        <w:t xml:space="preserve"> </w:t>
      </w:r>
      <w:r w:rsidR="00794186">
        <w:t xml:space="preserve">for </w:t>
      </w:r>
      <w:r w:rsidR="009470F0">
        <w:t>fuel consumption</w:t>
      </w:r>
      <w:r>
        <w:t>-based formula</w:t>
      </w:r>
      <w:r w:rsidR="009470F0">
        <w:t xml:space="preserve"> </w:t>
      </w:r>
      <w:r>
        <w:t xml:space="preserve">for </w:t>
      </w:r>
      <w:r w:rsidRPr="00914D8F">
        <w:t>SO</w:t>
      </w:r>
      <w:r w:rsidRPr="00914D8F">
        <w:rPr>
          <w:vertAlign w:val="subscript"/>
        </w:rPr>
        <w:t>2</w:t>
      </w:r>
      <w:r>
        <w:t xml:space="preserve"> emission </w:t>
      </w:r>
      <w:r w:rsidR="00914D8F">
        <w:t xml:space="preserve">in </w:t>
      </w:r>
      <w:r w:rsidR="00914D8F">
        <w:fldChar w:fldCharType="begin"/>
      </w:r>
      <w:r w:rsidR="00914D8F">
        <w:instrText xml:space="preserve"> REF _Ref480468405 \h </w:instrText>
      </w:r>
      <w:r w:rsidR="00914D8F">
        <w:fldChar w:fldCharType="separate"/>
      </w:r>
      <w:r w:rsidR="00914D8F">
        <w:t xml:space="preserve">Equation </w:t>
      </w:r>
      <w:r w:rsidR="00914D8F">
        <w:rPr>
          <w:noProof/>
        </w:rPr>
        <w:t>6</w:t>
      </w:r>
      <w:r w:rsidR="00914D8F">
        <w:t>.</w:t>
      </w:r>
      <w:r w:rsidR="00914D8F">
        <w:rPr>
          <w:noProof/>
        </w:rPr>
        <w:t>2</w:t>
      </w:r>
      <w:r w:rsidR="00914D8F">
        <w:fldChar w:fldCharType="end"/>
      </w:r>
      <w:r w:rsidR="00914D8F">
        <w:t>.</w:t>
      </w:r>
      <w:r>
        <w:t xml:space="preserve"> This equation makes adjustments according to the fuel’s sulfur content and the engine certification.</w:t>
      </w:r>
    </w:p>
    <w:p w14:paraId="3AF33FBE" w14:textId="77777777" w:rsidR="0092776A" w:rsidRPr="0092776A" w:rsidRDefault="0092776A" w:rsidP="0092776A"/>
    <w:p w14:paraId="2512F0CA" w14:textId="6EBFB742" w:rsidR="00E37D02" w:rsidRPr="006C2F4A" w:rsidRDefault="006C2F4A" w:rsidP="006C2F4A">
      <w:pPr>
        <w:pStyle w:val="Caption"/>
      </w:pPr>
      <w:bookmarkStart w:id="16" w:name="_Ref480468405"/>
      <w:r>
        <w:t xml:space="preserve">Equation </w:t>
      </w:r>
      <w:r w:rsidR="0018740B">
        <w:fldChar w:fldCharType="begin"/>
      </w:r>
      <w:r w:rsidR="0018740B">
        <w:instrText xml:space="preserve"> </w:instrText>
      </w:r>
      <w:r w:rsidR="0018740B">
        <w:instrText xml:space="preserve">STYLEREF 1 \s </w:instrText>
      </w:r>
      <w:r w:rsidR="0018740B">
        <w:fldChar w:fldCharType="separate"/>
      </w:r>
      <w:r w:rsidR="00FE67DC">
        <w:rPr>
          <w:noProof/>
        </w:rPr>
        <w:t>6</w:t>
      </w:r>
      <w:r w:rsidR="0018740B">
        <w:rPr>
          <w:noProof/>
        </w:rPr>
        <w:fldChar w:fldCharType="end"/>
      </w:r>
      <w:r w:rsidR="00FE67DC">
        <w:t>.</w:t>
      </w:r>
      <w:r w:rsidR="0018740B">
        <w:fldChar w:fldCharType="begin"/>
      </w:r>
      <w:r w:rsidR="0018740B">
        <w:instrText xml:space="preserve"> SEQ Equation \* ARABIC \s 1 </w:instrText>
      </w:r>
      <w:r w:rsidR="0018740B">
        <w:fldChar w:fldCharType="separate"/>
      </w:r>
      <w:r w:rsidR="00FE67DC">
        <w:rPr>
          <w:noProof/>
        </w:rPr>
        <w:t>3</w:t>
      </w:r>
      <w:r w:rsidR="0018740B">
        <w:rPr>
          <w:noProof/>
        </w:rPr>
        <w:fldChar w:fldCharType="end"/>
      </w:r>
      <w:bookmarkEnd w:id="16"/>
      <w:r>
        <w:t xml:space="preserve"> U.S. EPA SO</w:t>
      </w:r>
      <w:r>
        <w:rPr>
          <w:vertAlign w:val="subscript"/>
        </w:rPr>
        <w:t>2</w:t>
      </w:r>
      <w:r>
        <w:t xml:space="preserve"> Emission equation</w:t>
      </w:r>
    </w:p>
    <w:p w14:paraId="62AC3991" w14:textId="77777777" w:rsidR="006C2F4A" w:rsidRPr="005B0961" w:rsidRDefault="0018740B" w:rsidP="00C67847">
      <w:pPr>
        <w:rPr>
          <w:rFonts w:eastAsiaTheme="minorEastAsia"/>
        </w:rPr>
      </w:pPr>
      <m:oMathPara>
        <m:oMath>
          <m:sSub>
            <m:sSubPr>
              <m:ctrlPr>
                <w:rPr>
                  <w:rFonts w:ascii="Cambria Math" w:hAnsi="Cambria Math"/>
                </w:rPr>
              </m:ctrlPr>
            </m:sSubPr>
            <m:e>
              <m:r>
                <m:rPr>
                  <m:sty m:val="p"/>
                </m:rPr>
                <w:rPr>
                  <w:rFonts w:ascii="Cambria Math" w:hAnsi="Cambria Math"/>
                </w:rPr>
                <m:t>SO</m:t>
              </m:r>
            </m:e>
            <m:sub>
              <m:r>
                <w:rPr>
                  <w:rFonts w:ascii="Cambria Math" w:hAnsi="Cambria Math"/>
                </w:rPr>
                <m:t>2</m:t>
              </m:r>
            </m:sub>
          </m:sSub>
          <m:r>
            <m:rPr>
              <m:sty m:val="p"/>
            </m:rPr>
            <w:rPr>
              <w:rFonts w:ascii="Cambria Math" w:hAnsi="Cambria Math"/>
            </w:rPr>
            <m:t>=[BSFC* 453.6* (1 - soxcnv) - HC] * 0.01 * soxdsl * 2</m:t>
          </m:r>
        </m:oMath>
      </m:oMathPara>
    </w:p>
    <w:p w14:paraId="042954C2" w14:textId="77777777" w:rsidR="005B0961" w:rsidRDefault="005B0961" w:rsidP="00AC6664">
      <w:pPr>
        <w:ind w:left="2070"/>
        <w:rPr>
          <w:rFonts w:eastAsiaTheme="minorEastAsia"/>
        </w:rPr>
      </w:pPr>
      <w:r>
        <w:rPr>
          <w:rFonts w:eastAsiaTheme="minorEastAsia"/>
        </w:rPr>
        <w:t xml:space="preserve">where: </w:t>
      </w:r>
    </w:p>
    <w:p w14:paraId="40A54B3A" w14:textId="77777777" w:rsidR="005B0961" w:rsidRDefault="005B0961" w:rsidP="00AC6664">
      <w:pPr>
        <w:ind w:left="2070"/>
        <w:rPr>
          <w:rFonts w:eastAsiaTheme="minorEastAsia"/>
        </w:rPr>
      </w:pPr>
      <w:r>
        <w:rPr>
          <w:rFonts w:eastAsiaTheme="minorEastAsia"/>
        </w:rPr>
        <w:t>BSFC = fuel consumption (lb fuel/hp-hr)</w:t>
      </w:r>
    </w:p>
    <w:p w14:paraId="2043C51E" w14:textId="77777777" w:rsidR="005B0961" w:rsidRPr="005B0961" w:rsidRDefault="005B0961" w:rsidP="00AC6664">
      <w:pPr>
        <w:ind w:left="2070"/>
        <w:rPr>
          <w:rFonts w:eastAsiaTheme="minorEastAsia"/>
        </w:rPr>
      </w:pPr>
      <w:r w:rsidRPr="005B0961">
        <w:rPr>
          <w:rFonts w:eastAsiaTheme="minorEastAsia"/>
        </w:rPr>
        <w:t>453.6 is the conversion factor from pounds to grams</w:t>
      </w:r>
    </w:p>
    <w:p w14:paraId="62EDC997" w14:textId="77777777" w:rsidR="005B0961" w:rsidRPr="005B0961" w:rsidRDefault="005B0961" w:rsidP="00AC6664">
      <w:pPr>
        <w:ind w:left="2070"/>
        <w:rPr>
          <w:rFonts w:eastAsiaTheme="minorEastAsia"/>
        </w:rPr>
      </w:pPr>
      <w:r w:rsidRPr="005B0961">
        <w:rPr>
          <w:rFonts w:eastAsiaTheme="minorEastAsia"/>
        </w:rPr>
        <w:t>soxcnv is the fraction of fuel sulfur converted to direct PM</w:t>
      </w:r>
    </w:p>
    <w:p w14:paraId="575BA0D0" w14:textId="77777777" w:rsidR="005B0961" w:rsidRPr="005B0961" w:rsidRDefault="005B0961" w:rsidP="00AC6664">
      <w:pPr>
        <w:ind w:left="2070"/>
        <w:rPr>
          <w:rFonts w:eastAsiaTheme="minorEastAsia"/>
        </w:rPr>
      </w:pPr>
      <w:r w:rsidRPr="005B0961">
        <w:rPr>
          <w:rFonts w:eastAsiaTheme="minorEastAsia"/>
        </w:rPr>
        <w:t>HC is the in-use adjusted hydrocarbon emissions in g/hp-hr</w:t>
      </w:r>
    </w:p>
    <w:p w14:paraId="7135282C" w14:textId="77777777" w:rsidR="005B0961" w:rsidRPr="005B0961" w:rsidRDefault="005B0961" w:rsidP="00AC6664">
      <w:pPr>
        <w:ind w:left="2070"/>
        <w:rPr>
          <w:rFonts w:eastAsiaTheme="minorEastAsia"/>
        </w:rPr>
      </w:pPr>
      <w:r w:rsidRPr="005B0961">
        <w:rPr>
          <w:rFonts w:eastAsiaTheme="minorEastAsia"/>
        </w:rPr>
        <w:t>0.01 is the conversion factor from weight percent to weight fraction</w:t>
      </w:r>
    </w:p>
    <w:p w14:paraId="1F530D4F" w14:textId="77777777" w:rsidR="005B0961" w:rsidRDefault="005B0961" w:rsidP="00AC6664">
      <w:pPr>
        <w:ind w:left="2070"/>
        <w:rPr>
          <w:rFonts w:eastAsiaTheme="minorEastAsia"/>
        </w:rPr>
      </w:pPr>
      <w:r w:rsidRPr="005B0961">
        <w:rPr>
          <w:rFonts w:eastAsiaTheme="minorEastAsia"/>
        </w:rPr>
        <w:t>soxdsl is the episodic weight percent of sulfur in nonroad diesel fuel</w:t>
      </w:r>
    </w:p>
    <w:p w14:paraId="734B2ED5" w14:textId="1778415A" w:rsidR="00AE1E35" w:rsidRPr="002973FC" w:rsidRDefault="005B0961" w:rsidP="002973FC">
      <w:pPr>
        <w:ind w:left="2070"/>
        <w:rPr>
          <w:rFonts w:eastAsiaTheme="minorEastAsia"/>
        </w:rPr>
      </w:pPr>
      <w:r w:rsidRPr="005B0961">
        <w:rPr>
          <w:rFonts w:eastAsiaTheme="minorEastAsia"/>
        </w:rPr>
        <w:t>2 is the grams of SO2 formed from a gram of sulfur</w:t>
      </w:r>
    </w:p>
    <w:p w14:paraId="401D351A" w14:textId="4F6AC658" w:rsidR="00F32B12" w:rsidRDefault="003E2AA0" w:rsidP="003E2AA0">
      <w:pPr>
        <w:pStyle w:val="Heading1"/>
      </w:pPr>
      <w:bookmarkStart w:id="17" w:name="_Toc495492952"/>
      <w:r>
        <w:t>Results</w:t>
      </w:r>
      <w:bookmarkEnd w:id="17"/>
    </w:p>
    <w:p w14:paraId="40FF0268" w14:textId="134DEE44" w:rsidR="005C7ED6" w:rsidRDefault="005C7ED6" w:rsidP="003E2AA0">
      <w:r>
        <w:t>The passenger rail emissions model consists of commuter, intercity, and interstate rail traffic within California.</w:t>
      </w:r>
      <w:r w:rsidR="00B809CA">
        <w:t xml:space="preserve"> Many companies have long-term plans to upgrade to either Tier 4 or electric engines. Amtrak has no plans for future upgrades.  </w:t>
      </w:r>
    </w:p>
    <w:p w14:paraId="2FBA7168" w14:textId="77777777" w:rsidR="00B809CA" w:rsidRDefault="00B809CA" w:rsidP="003E2AA0"/>
    <w:p w14:paraId="39EBF38F" w14:textId="2A52CE9C" w:rsidR="005C7ED6" w:rsidRDefault="00B809CA" w:rsidP="003E2AA0">
      <w:r>
        <w:lastRenderedPageBreak/>
        <w:t xml:space="preserve">The previous passenger model is missing, along with the date of the baseline data, background information, and model assumptions that were used. However, the emissions results are available in CEPAM, from 2000-2035. With no insight on input data, model assumptions, or model design, it would be difficult to compare the models. The figures illustrate the differences between the new model and the prior one on all graphs, except for statewide fuel which was unavailable. </w:t>
      </w:r>
      <w:r w:rsidR="00515E23">
        <w:t>The previous model did not distinguish by engine Tier or Air Basin.</w:t>
      </w:r>
    </w:p>
    <w:p w14:paraId="3F672565" w14:textId="77777777" w:rsidR="00B809CA" w:rsidRDefault="00B809CA" w:rsidP="003E2AA0"/>
    <w:p w14:paraId="442EFA4B" w14:textId="1111A07E" w:rsidR="00955AAF" w:rsidRDefault="00D801DA" w:rsidP="003E2AA0">
      <w:r>
        <w:fldChar w:fldCharType="begin"/>
      </w:r>
      <w:r>
        <w:instrText xml:space="preserve"> REF _Ref487721853 \h </w:instrText>
      </w:r>
      <w:r>
        <w:fldChar w:fldCharType="separate"/>
      </w:r>
      <w:r>
        <w:t xml:space="preserve">Figure </w:t>
      </w:r>
      <w:r>
        <w:rPr>
          <w:noProof/>
        </w:rPr>
        <w:t>7</w:t>
      </w:r>
      <w:r>
        <w:t>.</w:t>
      </w:r>
      <w:r>
        <w:rPr>
          <w:noProof/>
        </w:rPr>
        <w:t>1</w:t>
      </w:r>
      <w:r>
        <w:fldChar w:fldCharType="end"/>
      </w:r>
      <w:r>
        <w:t xml:space="preserve">, </w:t>
      </w:r>
      <w:r>
        <w:fldChar w:fldCharType="begin"/>
      </w:r>
      <w:r>
        <w:instrText xml:space="preserve"> REF _Ref487721855 \h </w:instrText>
      </w:r>
      <w:r>
        <w:fldChar w:fldCharType="separate"/>
      </w:r>
      <w:r>
        <w:t xml:space="preserve">Figure </w:t>
      </w:r>
      <w:r>
        <w:rPr>
          <w:noProof/>
        </w:rPr>
        <w:t>7</w:t>
      </w:r>
      <w:r>
        <w:t>.</w:t>
      </w:r>
      <w:r>
        <w:rPr>
          <w:noProof/>
        </w:rPr>
        <w:t>2</w:t>
      </w:r>
      <w:r>
        <w:fldChar w:fldCharType="end"/>
      </w:r>
      <w:r>
        <w:t xml:space="preserve">, and </w:t>
      </w:r>
      <w:r>
        <w:fldChar w:fldCharType="begin"/>
      </w:r>
      <w:r>
        <w:instrText xml:space="preserve"> REF _Ref487721857 \h </w:instrText>
      </w:r>
      <w:r>
        <w:fldChar w:fldCharType="separate"/>
      </w:r>
      <w:r>
        <w:t xml:space="preserve">Figure </w:t>
      </w:r>
      <w:r>
        <w:rPr>
          <w:noProof/>
        </w:rPr>
        <w:t>7</w:t>
      </w:r>
      <w:r>
        <w:t>.</w:t>
      </w:r>
      <w:r>
        <w:rPr>
          <w:noProof/>
        </w:rPr>
        <w:t>3</w:t>
      </w:r>
      <w:r>
        <w:fldChar w:fldCharType="end"/>
      </w:r>
      <w:r>
        <w:t xml:space="preserve"> </w:t>
      </w:r>
      <w:r w:rsidR="00955AAF">
        <w:t>depict the statewide fuel consumption</w:t>
      </w:r>
      <w:r w:rsidR="001F0CBE">
        <w:t xml:space="preserve"> in gallons per year</w:t>
      </w:r>
      <w:r w:rsidR="00955AAF">
        <w:t>, and NOx and P</w:t>
      </w:r>
      <w:r w:rsidR="00515E23">
        <w:t>M in tons per day</w:t>
      </w:r>
      <w:r w:rsidR="00955AAF">
        <w:t>.</w:t>
      </w:r>
      <w:r w:rsidR="0071688B">
        <w:t xml:space="preserve"> </w:t>
      </w:r>
      <w:r w:rsidR="0074082B">
        <w:t>In addition to the model forecasts, the graphs illuminate differences between the new model results and those from a previous model (the colored line), except when comparing fuel consumption.</w:t>
      </w:r>
    </w:p>
    <w:p w14:paraId="2E1AF2FE" w14:textId="77777777" w:rsidR="001F0CBE" w:rsidRDefault="001F0CBE" w:rsidP="003E2AA0"/>
    <w:p w14:paraId="5B73FFCD" w14:textId="3548BA99" w:rsidR="00515E23" w:rsidRDefault="009E178F" w:rsidP="003E2AA0">
      <w:r>
        <w:t>Metrolink leased 40 locomotives from BNSF from 2015 to 2016</w:t>
      </w:r>
      <w:r w:rsidR="002973FC">
        <w:t>, which</w:t>
      </w:r>
      <w:r>
        <w:t xml:space="preserve"> explains a slight increase, and then decrease, in fuel consumption during that time period. </w:t>
      </w:r>
      <w:r w:rsidR="001F0CBE">
        <w:t>In 2021, fuel consumption decreases with the introduction of Caltrain’s electric fleet. Fuel-based emissions also dimi</w:t>
      </w:r>
      <w:r>
        <w:t>ni</w:t>
      </w:r>
      <w:r w:rsidR="001F0CBE">
        <w:t>sh.</w:t>
      </w:r>
    </w:p>
    <w:p w14:paraId="7BA43420" w14:textId="77777777" w:rsidR="00770490" w:rsidRDefault="00770490" w:rsidP="00E2713E">
      <w:pPr>
        <w:pStyle w:val="Caption"/>
      </w:pPr>
      <w:bookmarkStart w:id="18" w:name="_Ref487721853"/>
    </w:p>
    <w:p w14:paraId="2568AF97" w14:textId="7FA1DF6C" w:rsidR="00E2713E" w:rsidRDefault="00E2713E" w:rsidP="00E2713E">
      <w:pPr>
        <w:pStyle w:val="Caption"/>
      </w:pPr>
      <w:r>
        <w:t xml:space="preserve">Figure </w:t>
      </w:r>
      <w:r w:rsidR="0018740B">
        <w:fldChar w:fldCharType="begin"/>
      </w:r>
      <w:r w:rsidR="0018740B">
        <w:instrText xml:space="preserve"> STYLEREF 1 \s </w:instrText>
      </w:r>
      <w:r w:rsidR="0018740B">
        <w:fldChar w:fldCharType="separate"/>
      </w:r>
      <w:r w:rsidR="009C5AC4">
        <w:rPr>
          <w:noProof/>
        </w:rPr>
        <w:t>7</w:t>
      </w:r>
      <w:r w:rsidR="0018740B">
        <w:rPr>
          <w:noProof/>
        </w:rPr>
        <w:fldChar w:fldCharType="end"/>
      </w:r>
      <w:r w:rsidR="009C5AC4">
        <w:t>.</w:t>
      </w:r>
      <w:r w:rsidR="0018740B">
        <w:fldChar w:fldCharType="begin"/>
      </w:r>
      <w:r w:rsidR="0018740B">
        <w:instrText xml:space="preserve"> SEQ Figu</w:instrText>
      </w:r>
      <w:r w:rsidR="0018740B">
        <w:instrText xml:space="preserve">re \* ARABIC \s 1 </w:instrText>
      </w:r>
      <w:r w:rsidR="0018740B">
        <w:fldChar w:fldCharType="separate"/>
      </w:r>
      <w:r w:rsidR="009C5AC4">
        <w:rPr>
          <w:noProof/>
        </w:rPr>
        <w:t>1</w:t>
      </w:r>
      <w:r w:rsidR="0018740B">
        <w:rPr>
          <w:noProof/>
        </w:rPr>
        <w:fldChar w:fldCharType="end"/>
      </w:r>
      <w:bookmarkEnd w:id="18"/>
      <w:r>
        <w:t xml:space="preserve"> Statewide fuel</w:t>
      </w:r>
      <w:r w:rsidR="00770490">
        <w:t xml:space="preserve"> consumption</w:t>
      </w:r>
      <w:r>
        <w:t xml:space="preserve"> (gallons per year)</w:t>
      </w:r>
      <w:r w:rsidR="002D6C13">
        <w:t>, by Tier</w:t>
      </w:r>
    </w:p>
    <w:p w14:paraId="3B8AFC63" w14:textId="77777777" w:rsidR="00F32B12" w:rsidRDefault="00F32B12" w:rsidP="003E2AA0">
      <w:r w:rsidRPr="00F32B12">
        <w:rPr>
          <w:noProof/>
        </w:rPr>
        <w:drawing>
          <wp:inline distT="0" distB="0" distL="0" distR="0" wp14:anchorId="2F42F293" wp14:editId="70FA8B62">
            <wp:extent cx="5943600" cy="2743200"/>
            <wp:effectExtent l="0" t="0" r="0" b="0"/>
            <wp:docPr id="1" name="Chart 1" descr="Figure 7.1 Statewide Fuel Consumption (gallons per year),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AD5EDD" w14:textId="38654547" w:rsidR="002973FC" w:rsidRDefault="002973FC" w:rsidP="003E2AA0"/>
    <w:p w14:paraId="7D3B82A6" w14:textId="70807F49" w:rsidR="001F0CBE" w:rsidRDefault="001F0CBE" w:rsidP="003E2AA0">
      <w:r>
        <w:t>The previous model shows statewide NOx and PM increasing</w:t>
      </w:r>
      <w:r w:rsidR="004B7FF6">
        <w:t xml:space="preserve"> over time</w:t>
      </w:r>
      <w:r>
        <w:t xml:space="preserve">. This </w:t>
      </w:r>
      <w:r w:rsidR="004B7FF6">
        <w:t>may be a result of the</w:t>
      </w:r>
      <w:r>
        <w:t xml:space="preserve"> model </w:t>
      </w:r>
      <w:r w:rsidR="004B7FF6">
        <w:t xml:space="preserve">being </w:t>
      </w:r>
      <w:r>
        <w:t xml:space="preserve">built before many of the commuter rail companies began service and prior to </w:t>
      </w:r>
      <w:r w:rsidR="004B7FF6">
        <w:t xml:space="preserve">implementation of </w:t>
      </w:r>
      <w:r>
        <w:t>engine tier standards</w:t>
      </w:r>
      <w:r w:rsidR="00D154EE">
        <w:t>, thus showing a regular growth trend</w:t>
      </w:r>
      <w:r>
        <w:t>.</w:t>
      </w:r>
      <w:r w:rsidR="004A5D57">
        <w:t xml:space="preserve"> The new model shows decreases in NOx and PM due to cleaner tier engines and electrification.</w:t>
      </w:r>
    </w:p>
    <w:p w14:paraId="343D07BD" w14:textId="36487A07" w:rsidR="002973FC" w:rsidRDefault="002973FC" w:rsidP="003E2AA0"/>
    <w:p w14:paraId="4D7CA0A7" w14:textId="1E720C66" w:rsidR="00E2713E" w:rsidRDefault="00E2713E" w:rsidP="00E2713E">
      <w:pPr>
        <w:pStyle w:val="Caption"/>
      </w:pPr>
      <w:bookmarkStart w:id="19" w:name="_Ref487721855"/>
      <w:r>
        <w:t xml:space="preserve">Figure </w:t>
      </w:r>
      <w:r w:rsidR="0018740B">
        <w:fldChar w:fldCharType="begin"/>
      </w:r>
      <w:r w:rsidR="0018740B">
        <w:instrText xml:space="preserve"> STYLEREF 1 \s </w:instrText>
      </w:r>
      <w:r w:rsidR="0018740B">
        <w:fldChar w:fldCharType="separate"/>
      </w:r>
      <w:r w:rsidR="009C5AC4">
        <w:rPr>
          <w:noProof/>
        </w:rPr>
        <w:t>7</w:t>
      </w:r>
      <w:r w:rsidR="0018740B">
        <w:rPr>
          <w:noProof/>
        </w:rPr>
        <w:fldChar w:fldCharType="end"/>
      </w:r>
      <w:r w:rsidR="009C5AC4">
        <w:t>.</w:t>
      </w:r>
      <w:r w:rsidR="0018740B">
        <w:fldChar w:fldCharType="begin"/>
      </w:r>
      <w:r w:rsidR="0018740B">
        <w:instrText xml:space="preserve"> SEQ Figure \* ARABIC \s 1 </w:instrText>
      </w:r>
      <w:r w:rsidR="0018740B">
        <w:fldChar w:fldCharType="separate"/>
      </w:r>
      <w:r w:rsidR="009C5AC4">
        <w:rPr>
          <w:noProof/>
        </w:rPr>
        <w:t>2</w:t>
      </w:r>
      <w:r w:rsidR="0018740B">
        <w:rPr>
          <w:noProof/>
        </w:rPr>
        <w:fldChar w:fldCharType="end"/>
      </w:r>
      <w:bookmarkEnd w:id="19"/>
      <w:r>
        <w:t xml:space="preserve"> Statewide NOx (tons per day)</w:t>
      </w:r>
      <w:r w:rsidR="002D6C13">
        <w:t>, by Tier</w:t>
      </w:r>
    </w:p>
    <w:p w14:paraId="725728DF" w14:textId="77777777" w:rsidR="0046763B" w:rsidRDefault="00F32B12" w:rsidP="003E2AA0">
      <w:r w:rsidRPr="00F32B12">
        <w:rPr>
          <w:noProof/>
        </w:rPr>
        <w:lastRenderedPageBreak/>
        <w:drawing>
          <wp:inline distT="0" distB="0" distL="0" distR="0" wp14:anchorId="3AA6E398" wp14:editId="434EF1F4">
            <wp:extent cx="5943600" cy="2743200"/>
            <wp:effectExtent l="0" t="0" r="0" b="0"/>
            <wp:docPr id="3" name="Chart 3" descr="Figure 7.2 Statewide NOx (tons per day),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BA11F2" w14:textId="77777777" w:rsidR="00CE731C" w:rsidRDefault="00CE731C" w:rsidP="003E2AA0"/>
    <w:p w14:paraId="6F1190BA" w14:textId="2EF94ADF" w:rsidR="004A5D57" w:rsidRDefault="004A5D57" w:rsidP="003E2AA0">
      <w:r>
        <w:t>The decreases in PM are due to both the fuel sulfur content and the introduction of cleaner engines. In 2007, the sulfur content of fuel drops from 3000 ppm to 500 ppm. Again in 2012, the sulfur content drops to 15 ppm. The emissions calculations makes these adjustments (</w:t>
      </w:r>
      <w:r>
        <w:fldChar w:fldCharType="begin"/>
      </w:r>
      <w:r>
        <w:instrText xml:space="preserve"> REF _Ref480459542 \h </w:instrText>
      </w:r>
      <w:r>
        <w:fldChar w:fldCharType="separate"/>
      </w:r>
      <w:r>
        <w:t xml:space="preserve">Equation </w:t>
      </w:r>
      <w:r>
        <w:rPr>
          <w:noProof/>
        </w:rPr>
        <w:t>6</w:t>
      </w:r>
      <w:r>
        <w:t>.</w:t>
      </w:r>
      <w:r>
        <w:rPr>
          <w:noProof/>
        </w:rPr>
        <w:t>1</w:t>
      </w:r>
      <w:r>
        <w:fldChar w:fldCharType="end"/>
      </w:r>
      <w:r>
        <w:t xml:space="preserve"> and </w:t>
      </w:r>
      <w:r>
        <w:fldChar w:fldCharType="begin"/>
      </w:r>
      <w:r>
        <w:instrText xml:space="preserve"> REF _Ref361490683 \h </w:instrText>
      </w:r>
      <w:r>
        <w:fldChar w:fldCharType="separate"/>
      </w:r>
      <w:r>
        <w:t xml:space="preserve">Equation </w:t>
      </w:r>
      <w:r>
        <w:rPr>
          <w:noProof/>
        </w:rPr>
        <w:t>6</w:t>
      </w:r>
      <w:r>
        <w:t>.</w:t>
      </w:r>
      <w:r>
        <w:rPr>
          <w:noProof/>
        </w:rPr>
        <w:t>2</w:t>
      </w:r>
      <w:r>
        <w:fldChar w:fldCharType="end"/>
      </w:r>
      <w:r>
        <w:t>).</w:t>
      </w:r>
    </w:p>
    <w:p w14:paraId="1218B6A3" w14:textId="77777777" w:rsidR="002973FC" w:rsidRDefault="002973FC" w:rsidP="003E2AA0"/>
    <w:p w14:paraId="56E12A1B" w14:textId="3247BEA4" w:rsidR="0046763B" w:rsidRDefault="00E2713E" w:rsidP="00E2713E">
      <w:pPr>
        <w:pStyle w:val="Caption"/>
      </w:pPr>
      <w:bookmarkStart w:id="20" w:name="_Ref487721857"/>
      <w:r>
        <w:t xml:space="preserve">Figure </w:t>
      </w:r>
      <w:r w:rsidR="0018740B">
        <w:fldChar w:fldCharType="begin"/>
      </w:r>
      <w:r w:rsidR="0018740B">
        <w:instrText xml:space="preserve"> STYLEREF 1 \s </w:instrText>
      </w:r>
      <w:r w:rsidR="0018740B">
        <w:fldChar w:fldCharType="separate"/>
      </w:r>
      <w:r w:rsidR="009C5AC4">
        <w:rPr>
          <w:noProof/>
        </w:rPr>
        <w:t>7</w:t>
      </w:r>
      <w:r w:rsidR="0018740B">
        <w:rPr>
          <w:noProof/>
        </w:rPr>
        <w:fldChar w:fldCharType="end"/>
      </w:r>
      <w:r w:rsidR="009C5AC4">
        <w:t>.</w:t>
      </w:r>
      <w:r w:rsidR="0018740B">
        <w:fldChar w:fldCharType="begin"/>
      </w:r>
      <w:r w:rsidR="0018740B">
        <w:instrText xml:space="preserve"> SEQ Figure \* ARABIC \s 1 </w:instrText>
      </w:r>
      <w:r w:rsidR="0018740B">
        <w:fldChar w:fldCharType="separate"/>
      </w:r>
      <w:r w:rsidR="009C5AC4">
        <w:rPr>
          <w:noProof/>
        </w:rPr>
        <w:t>3</w:t>
      </w:r>
      <w:r w:rsidR="0018740B">
        <w:rPr>
          <w:noProof/>
        </w:rPr>
        <w:fldChar w:fldCharType="end"/>
      </w:r>
      <w:bookmarkEnd w:id="20"/>
      <w:r>
        <w:t xml:space="preserve"> Statewide PM (tons per day)</w:t>
      </w:r>
      <w:r w:rsidR="002D6C13">
        <w:t>, by Tier</w:t>
      </w:r>
    </w:p>
    <w:p w14:paraId="3E575758" w14:textId="63C1F3AD" w:rsidR="0046763B" w:rsidRDefault="00F32B12" w:rsidP="003E2AA0">
      <w:r w:rsidRPr="00F32B12">
        <w:rPr>
          <w:noProof/>
        </w:rPr>
        <w:drawing>
          <wp:inline distT="0" distB="0" distL="0" distR="0" wp14:anchorId="5F5236F5" wp14:editId="667FBE0F">
            <wp:extent cx="5943600" cy="2743200"/>
            <wp:effectExtent l="0" t="0" r="0" b="0"/>
            <wp:docPr id="2" name="Chart 2" descr="Figure 7.3 Statewide PM (tons per day),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239220" w14:textId="4B2E95D7" w:rsidR="00B64BBF" w:rsidRDefault="00B64BBF" w:rsidP="003E2AA0"/>
    <w:p w14:paraId="55373831" w14:textId="77777777" w:rsidR="00B63258" w:rsidRDefault="00B63258" w:rsidP="003E2AA0"/>
    <w:p w14:paraId="7859B9D4" w14:textId="35593B2D" w:rsidR="00C51AC2" w:rsidRDefault="00B64BBF" w:rsidP="003E2AA0">
      <w:r>
        <w:fldChar w:fldCharType="begin"/>
      </w:r>
      <w:r>
        <w:instrText xml:space="preserve"> REF _Ref487723911 \h </w:instrText>
      </w:r>
      <w:r>
        <w:fldChar w:fldCharType="separate"/>
      </w:r>
      <w:r>
        <w:t xml:space="preserve">Figure </w:t>
      </w:r>
      <w:r>
        <w:rPr>
          <w:noProof/>
        </w:rPr>
        <w:t>7</w:t>
      </w:r>
      <w:r>
        <w:t>.</w:t>
      </w:r>
      <w:r>
        <w:rPr>
          <w:noProof/>
        </w:rPr>
        <w:t>4</w:t>
      </w:r>
      <w:r>
        <w:fldChar w:fldCharType="end"/>
      </w:r>
      <w:r>
        <w:t xml:space="preserve"> and </w:t>
      </w:r>
      <w:r>
        <w:fldChar w:fldCharType="begin"/>
      </w:r>
      <w:r>
        <w:instrText xml:space="preserve"> REF _Ref487723913 \h </w:instrText>
      </w:r>
      <w:r>
        <w:fldChar w:fldCharType="separate"/>
      </w:r>
      <w:r>
        <w:t xml:space="preserve">Figure </w:t>
      </w:r>
      <w:r>
        <w:rPr>
          <w:noProof/>
        </w:rPr>
        <w:t>7</w:t>
      </w:r>
      <w:r>
        <w:t>.</w:t>
      </w:r>
      <w:r>
        <w:rPr>
          <w:noProof/>
        </w:rPr>
        <w:t>5</w:t>
      </w:r>
      <w:r>
        <w:fldChar w:fldCharType="end"/>
      </w:r>
      <w:r>
        <w:t xml:space="preserve"> depict NOx and PM emissions forecasts for the South Coast. The previous model shows emissions growth, most likely because the model was created before development of engine tier standards. The new model shows emissions begin to decline with the </w:t>
      </w:r>
      <w:r>
        <w:lastRenderedPageBreak/>
        <w:t>introduction of cleaner engines, and PM has additional decreases due to the lowered sulfur content of diesel fuel.</w:t>
      </w:r>
    </w:p>
    <w:p w14:paraId="1F6568BA" w14:textId="608D2443" w:rsidR="00B64BBF" w:rsidRDefault="00B64BBF" w:rsidP="003E2AA0"/>
    <w:p w14:paraId="253AFAE5" w14:textId="75088B65" w:rsidR="00C51AC2" w:rsidRDefault="00C51AC2" w:rsidP="00C51AC2">
      <w:pPr>
        <w:pStyle w:val="Caption"/>
      </w:pPr>
      <w:bookmarkStart w:id="21" w:name="_Ref487723911"/>
      <w:r>
        <w:t xml:space="preserve">Figure </w:t>
      </w:r>
      <w:r w:rsidR="0018740B">
        <w:fldChar w:fldCharType="begin"/>
      </w:r>
      <w:r w:rsidR="0018740B">
        <w:instrText xml:space="preserve"> STYLEREF 1 \s </w:instrText>
      </w:r>
      <w:r w:rsidR="0018740B">
        <w:fldChar w:fldCharType="separate"/>
      </w:r>
      <w:r w:rsidR="009C5AC4">
        <w:rPr>
          <w:noProof/>
        </w:rPr>
        <w:t>7</w:t>
      </w:r>
      <w:r w:rsidR="0018740B">
        <w:rPr>
          <w:noProof/>
        </w:rPr>
        <w:fldChar w:fldCharType="end"/>
      </w:r>
      <w:r w:rsidR="009C5AC4">
        <w:t>.</w:t>
      </w:r>
      <w:r w:rsidR="0018740B">
        <w:fldChar w:fldCharType="begin"/>
      </w:r>
      <w:r w:rsidR="0018740B">
        <w:instrText xml:space="preserve"> SEQ Figure \* ARABIC \s 1 </w:instrText>
      </w:r>
      <w:r w:rsidR="0018740B">
        <w:fldChar w:fldCharType="separate"/>
      </w:r>
      <w:r w:rsidR="009C5AC4">
        <w:rPr>
          <w:noProof/>
        </w:rPr>
        <w:t>4</w:t>
      </w:r>
      <w:r w:rsidR="0018740B">
        <w:rPr>
          <w:noProof/>
        </w:rPr>
        <w:fldChar w:fldCharType="end"/>
      </w:r>
      <w:bookmarkEnd w:id="21"/>
      <w:r>
        <w:t xml:space="preserve"> South Coast NOx (tons per day)</w:t>
      </w:r>
      <w:r w:rsidR="002D6C13">
        <w:t>, by Tier</w:t>
      </w:r>
    </w:p>
    <w:p w14:paraId="333C8077" w14:textId="3BC286E7" w:rsidR="00B64BBF" w:rsidRPr="00B64BBF" w:rsidRDefault="00EB4CA4" w:rsidP="00B64BBF">
      <w:bookmarkStart w:id="22" w:name="_Ref487723913"/>
      <w:r>
        <w:rPr>
          <w:noProof/>
        </w:rPr>
        <w:drawing>
          <wp:inline distT="0" distB="0" distL="0" distR="0" wp14:anchorId="440107BE" wp14:editId="357F23DE">
            <wp:extent cx="5943600" cy="2743200"/>
            <wp:effectExtent l="0" t="0" r="0" b="0"/>
            <wp:docPr id="4" name="Chart 4" descr="Figure 7.4 South Coast NOx (tons per day),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C01C66" w14:textId="1971A1A4" w:rsidR="00770490" w:rsidRDefault="00770490" w:rsidP="00C51AC2">
      <w:pPr>
        <w:pStyle w:val="Caption"/>
      </w:pPr>
    </w:p>
    <w:p w14:paraId="3752D417" w14:textId="77777777" w:rsidR="002973FC" w:rsidRPr="002973FC" w:rsidRDefault="002973FC" w:rsidP="002973FC"/>
    <w:p w14:paraId="1DD59F76" w14:textId="4A7BCEFA" w:rsidR="0046763B" w:rsidRDefault="00C51AC2" w:rsidP="00C51AC2">
      <w:pPr>
        <w:pStyle w:val="Caption"/>
      </w:pPr>
      <w:r>
        <w:t xml:space="preserve">Figure </w:t>
      </w:r>
      <w:r w:rsidR="0018740B">
        <w:fldChar w:fldCharType="begin"/>
      </w:r>
      <w:r w:rsidR="0018740B">
        <w:instrText xml:space="preserve"> STYLEREF 1 \s </w:instrText>
      </w:r>
      <w:r w:rsidR="0018740B">
        <w:fldChar w:fldCharType="separate"/>
      </w:r>
      <w:r w:rsidR="009C5AC4">
        <w:rPr>
          <w:noProof/>
        </w:rPr>
        <w:t>7</w:t>
      </w:r>
      <w:r w:rsidR="0018740B">
        <w:rPr>
          <w:noProof/>
        </w:rPr>
        <w:fldChar w:fldCharType="end"/>
      </w:r>
      <w:r w:rsidR="009C5AC4">
        <w:t>.</w:t>
      </w:r>
      <w:r w:rsidR="0018740B">
        <w:fldChar w:fldCharType="begin"/>
      </w:r>
      <w:r w:rsidR="0018740B">
        <w:instrText xml:space="preserve"> SEQ Figure \* ARA</w:instrText>
      </w:r>
      <w:r w:rsidR="0018740B">
        <w:instrText xml:space="preserve">BIC \s 1 </w:instrText>
      </w:r>
      <w:r w:rsidR="0018740B">
        <w:fldChar w:fldCharType="separate"/>
      </w:r>
      <w:r w:rsidR="009C5AC4">
        <w:rPr>
          <w:noProof/>
        </w:rPr>
        <w:t>5</w:t>
      </w:r>
      <w:r w:rsidR="0018740B">
        <w:rPr>
          <w:noProof/>
        </w:rPr>
        <w:fldChar w:fldCharType="end"/>
      </w:r>
      <w:bookmarkEnd w:id="22"/>
      <w:r>
        <w:t xml:space="preserve"> South Coast PM (tons per day)</w:t>
      </w:r>
      <w:r w:rsidR="002D6C13">
        <w:t>, by Tier</w:t>
      </w:r>
    </w:p>
    <w:p w14:paraId="622055E0" w14:textId="3454A157" w:rsidR="009C5AC4" w:rsidRDefault="00EB4CA4" w:rsidP="00B64BBF">
      <w:r>
        <w:rPr>
          <w:noProof/>
        </w:rPr>
        <w:drawing>
          <wp:inline distT="0" distB="0" distL="0" distR="0" wp14:anchorId="31B26182" wp14:editId="5BE185FB">
            <wp:extent cx="5943600" cy="2743200"/>
            <wp:effectExtent l="0" t="0" r="0" b="0"/>
            <wp:docPr id="5" name="Chart 5" descr="Figure 7.5 South Coast PM (tons per day),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30FFCD" w14:textId="77777777" w:rsidR="00B64BBF" w:rsidRPr="00B64BBF" w:rsidRDefault="00B64BBF" w:rsidP="00B64BBF"/>
    <w:p w14:paraId="216663B1" w14:textId="55F690FB" w:rsidR="00B64BBF" w:rsidRDefault="00B64BBF" w:rsidP="00B64BBF">
      <w:r>
        <w:t>In the</w:t>
      </w:r>
      <w:r w:rsidRPr="00A03DBE">
        <w:t xml:space="preserve"> </w:t>
      </w:r>
      <w:r>
        <w:t xml:space="preserve">San Joaquin Valley, </w:t>
      </w:r>
      <w:r>
        <w:fldChar w:fldCharType="begin"/>
      </w:r>
      <w:r>
        <w:instrText xml:space="preserve"> REF _Ref487724035 \h </w:instrText>
      </w:r>
      <w:r>
        <w:fldChar w:fldCharType="separate"/>
      </w:r>
      <w:r>
        <w:t xml:space="preserve">Figure </w:t>
      </w:r>
      <w:r>
        <w:rPr>
          <w:noProof/>
        </w:rPr>
        <w:t>7</w:t>
      </w:r>
      <w:r>
        <w:t>.</w:t>
      </w:r>
      <w:r>
        <w:rPr>
          <w:noProof/>
        </w:rPr>
        <w:t>6</w:t>
      </w:r>
      <w:r>
        <w:fldChar w:fldCharType="end"/>
      </w:r>
      <w:r>
        <w:t xml:space="preserve"> and </w:t>
      </w:r>
      <w:r>
        <w:fldChar w:fldCharType="begin"/>
      </w:r>
      <w:r>
        <w:instrText xml:space="preserve"> REF _Ref487724045 \h </w:instrText>
      </w:r>
      <w:r>
        <w:fldChar w:fldCharType="separate"/>
      </w:r>
      <w:r>
        <w:t xml:space="preserve">Figure </w:t>
      </w:r>
      <w:r>
        <w:rPr>
          <w:noProof/>
        </w:rPr>
        <w:t>7</w:t>
      </w:r>
      <w:r>
        <w:t>.</w:t>
      </w:r>
      <w:r>
        <w:rPr>
          <w:noProof/>
        </w:rPr>
        <w:t>7</w:t>
      </w:r>
      <w:r>
        <w:fldChar w:fldCharType="end"/>
      </w:r>
      <w:r>
        <w:t xml:space="preserve"> compare NOx and PM from the previous model. The previous model shows emissions are higher than the new model. This is likely due to the previous model being created before some passenger rail operations began service in the San Joaquin Valley. Here, again, emissions begin to decline with the introduction of cleaner engines, </w:t>
      </w:r>
      <w:r>
        <w:lastRenderedPageBreak/>
        <w:t>and PM has additional decreases due to the lowered sulfur content of diesel fuel.</w:t>
      </w:r>
      <w:r w:rsidR="00B63258">
        <w:t xml:space="preserve"> The two notable spikes correspond to a small increase in reported fuel during those specific years. </w:t>
      </w:r>
    </w:p>
    <w:p w14:paraId="5911583C" w14:textId="6D52B860" w:rsidR="009C5AC4" w:rsidRDefault="009C5AC4" w:rsidP="00B64BBF">
      <w:pPr>
        <w:pStyle w:val="Caption"/>
        <w:jc w:val="left"/>
      </w:pPr>
    </w:p>
    <w:p w14:paraId="197823A1" w14:textId="77777777" w:rsidR="00770490" w:rsidRPr="00770490" w:rsidRDefault="00770490" w:rsidP="00770490"/>
    <w:p w14:paraId="1C392DE8" w14:textId="04F4CB85" w:rsidR="009C5AC4" w:rsidRDefault="009C5AC4" w:rsidP="009C5AC4">
      <w:pPr>
        <w:pStyle w:val="Caption"/>
      </w:pPr>
      <w:bookmarkStart w:id="23" w:name="_Ref487724035"/>
      <w:r>
        <w:t xml:space="preserve">Figure </w:t>
      </w:r>
      <w:r w:rsidR="0018740B">
        <w:fldChar w:fldCharType="begin"/>
      </w:r>
      <w:r w:rsidR="0018740B">
        <w:instrText xml:space="preserve"> STYLEREF 1 \s </w:instrText>
      </w:r>
      <w:r w:rsidR="0018740B">
        <w:fldChar w:fldCharType="separate"/>
      </w:r>
      <w:r>
        <w:rPr>
          <w:noProof/>
        </w:rPr>
        <w:t>7</w:t>
      </w:r>
      <w:r w:rsidR="0018740B">
        <w:rPr>
          <w:noProof/>
        </w:rPr>
        <w:fldChar w:fldCharType="end"/>
      </w:r>
      <w:r>
        <w:t>.</w:t>
      </w:r>
      <w:r w:rsidR="0018740B">
        <w:fldChar w:fldCharType="begin"/>
      </w:r>
      <w:r w:rsidR="0018740B">
        <w:instrText xml:space="preserve"> SEQ Figure \* ARABIC \s 1 </w:instrText>
      </w:r>
      <w:r w:rsidR="0018740B">
        <w:fldChar w:fldCharType="separate"/>
      </w:r>
      <w:r>
        <w:rPr>
          <w:noProof/>
        </w:rPr>
        <w:t>6</w:t>
      </w:r>
      <w:r w:rsidR="0018740B">
        <w:rPr>
          <w:noProof/>
        </w:rPr>
        <w:fldChar w:fldCharType="end"/>
      </w:r>
      <w:bookmarkEnd w:id="23"/>
      <w:r>
        <w:t xml:space="preserve"> San Joaquin Valley NOx (tons per day)</w:t>
      </w:r>
      <w:r w:rsidR="002D6C13">
        <w:t>, by Tier</w:t>
      </w:r>
    </w:p>
    <w:p w14:paraId="30E664E2" w14:textId="0D6C944C" w:rsidR="0046763B" w:rsidRDefault="00EB4CA4" w:rsidP="003E2AA0">
      <w:r>
        <w:rPr>
          <w:noProof/>
        </w:rPr>
        <w:drawing>
          <wp:inline distT="0" distB="0" distL="0" distR="0" wp14:anchorId="571C32FD" wp14:editId="161E9BE5">
            <wp:extent cx="5943600" cy="2743200"/>
            <wp:effectExtent l="0" t="0" r="0" b="0"/>
            <wp:docPr id="6" name="Chart 6" descr="Figure 7.6 San Joaquin Valley NOx (tons per day),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497B99" w14:textId="77777777" w:rsidR="00770490" w:rsidRDefault="00770490" w:rsidP="003E2AA0"/>
    <w:p w14:paraId="6C641417" w14:textId="77777777" w:rsidR="00770490" w:rsidRDefault="00770490" w:rsidP="003E2AA0"/>
    <w:p w14:paraId="11B8FF48" w14:textId="1F0A15A8" w:rsidR="0046763B" w:rsidRDefault="009C5AC4" w:rsidP="009C5AC4">
      <w:pPr>
        <w:pStyle w:val="Caption"/>
      </w:pPr>
      <w:bookmarkStart w:id="24" w:name="_Ref487724045"/>
      <w:r>
        <w:t xml:space="preserve">Figure </w:t>
      </w:r>
      <w:r w:rsidR="0018740B">
        <w:fldChar w:fldCharType="begin"/>
      </w:r>
      <w:r w:rsidR="0018740B">
        <w:instrText xml:space="preserve"> STYLEREF 1 \s </w:instrText>
      </w:r>
      <w:r w:rsidR="0018740B">
        <w:fldChar w:fldCharType="separate"/>
      </w:r>
      <w:r>
        <w:rPr>
          <w:noProof/>
        </w:rPr>
        <w:t>7</w:t>
      </w:r>
      <w:r w:rsidR="0018740B">
        <w:rPr>
          <w:noProof/>
        </w:rPr>
        <w:fldChar w:fldCharType="end"/>
      </w:r>
      <w:r>
        <w:t>.</w:t>
      </w:r>
      <w:r w:rsidR="0018740B">
        <w:fldChar w:fldCharType="begin"/>
      </w:r>
      <w:r w:rsidR="0018740B">
        <w:instrText xml:space="preserve"> SEQ Figure \* ARABIC \s 1 </w:instrText>
      </w:r>
      <w:r w:rsidR="0018740B">
        <w:fldChar w:fldCharType="separate"/>
      </w:r>
      <w:r>
        <w:rPr>
          <w:noProof/>
        </w:rPr>
        <w:t>7</w:t>
      </w:r>
      <w:r w:rsidR="0018740B">
        <w:rPr>
          <w:noProof/>
        </w:rPr>
        <w:fldChar w:fldCharType="end"/>
      </w:r>
      <w:bookmarkEnd w:id="24"/>
      <w:r>
        <w:t xml:space="preserve"> San Joaquin Valley PM (tons per day)</w:t>
      </w:r>
      <w:r w:rsidR="002D6C13">
        <w:t>, by Tier</w:t>
      </w:r>
    </w:p>
    <w:p w14:paraId="01262415" w14:textId="5AAA8962" w:rsidR="00F32B12" w:rsidRPr="003E2AA0" w:rsidRDefault="00EB4CA4" w:rsidP="003E2AA0">
      <w:r>
        <w:rPr>
          <w:noProof/>
        </w:rPr>
        <w:drawing>
          <wp:inline distT="0" distB="0" distL="0" distR="0" wp14:anchorId="7E94D534" wp14:editId="7490CC9E">
            <wp:extent cx="5943600" cy="2743200"/>
            <wp:effectExtent l="0" t="0" r="0" b="0"/>
            <wp:docPr id="7" name="Chart 7" descr="Figure 7.7 San Joaquin Valley PM (tons per day),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F32B12" w:rsidRPr="003E2AA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3EE07" w14:textId="77777777" w:rsidR="0018740B" w:rsidRDefault="0018740B" w:rsidP="00DD0FAC">
      <w:pPr>
        <w:spacing w:line="240" w:lineRule="auto"/>
      </w:pPr>
      <w:r>
        <w:separator/>
      </w:r>
    </w:p>
  </w:endnote>
  <w:endnote w:type="continuationSeparator" w:id="0">
    <w:p w14:paraId="6E5C4CAE" w14:textId="77777777" w:rsidR="0018740B" w:rsidRDefault="0018740B" w:rsidP="00DD0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381572"/>
      <w:docPartObj>
        <w:docPartGallery w:val="Page Numbers (Bottom of Page)"/>
        <w:docPartUnique/>
      </w:docPartObj>
    </w:sdtPr>
    <w:sdtEndPr>
      <w:rPr>
        <w:noProof/>
      </w:rPr>
    </w:sdtEndPr>
    <w:sdtContent>
      <w:p w14:paraId="27EA8B5A" w14:textId="41370DAB" w:rsidR="008617FC" w:rsidRDefault="008617FC">
        <w:pPr>
          <w:pStyle w:val="Footer"/>
          <w:jc w:val="center"/>
        </w:pPr>
        <w:r>
          <w:fldChar w:fldCharType="begin"/>
        </w:r>
        <w:r>
          <w:instrText xml:space="preserve"> PAGE   \* MERGEFORMAT </w:instrText>
        </w:r>
        <w:r>
          <w:fldChar w:fldCharType="separate"/>
        </w:r>
        <w:r w:rsidR="00612B3F">
          <w:rPr>
            <w:noProof/>
          </w:rPr>
          <w:t>4</w:t>
        </w:r>
        <w:r>
          <w:rPr>
            <w:noProof/>
          </w:rPr>
          <w:fldChar w:fldCharType="end"/>
        </w:r>
      </w:p>
    </w:sdtContent>
  </w:sdt>
  <w:p w14:paraId="6BF0B3F7" w14:textId="77777777" w:rsidR="008617FC" w:rsidRDefault="0086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067E1" w14:textId="77777777" w:rsidR="0018740B" w:rsidRDefault="0018740B" w:rsidP="00DD0FAC">
      <w:pPr>
        <w:spacing w:line="240" w:lineRule="auto"/>
      </w:pPr>
      <w:r>
        <w:separator/>
      </w:r>
    </w:p>
  </w:footnote>
  <w:footnote w:type="continuationSeparator" w:id="0">
    <w:p w14:paraId="08A0C66A" w14:textId="77777777" w:rsidR="0018740B" w:rsidRDefault="0018740B" w:rsidP="00DD0FAC">
      <w:pPr>
        <w:spacing w:line="240" w:lineRule="auto"/>
      </w:pPr>
      <w:r>
        <w:continuationSeparator/>
      </w:r>
    </w:p>
  </w:footnote>
  <w:footnote w:id="1">
    <w:p w14:paraId="3F18D42E" w14:textId="77777777" w:rsidR="008617FC" w:rsidRDefault="008617FC">
      <w:pPr>
        <w:pStyle w:val="FootnoteText"/>
      </w:pPr>
      <w:r>
        <w:rPr>
          <w:rStyle w:val="FootnoteReference"/>
        </w:rPr>
        <w:footnoteRef/>
      </w:r>
      <w:r>
        <w:t xml:space="preserve">Peninsula Corridor Electrification Project </w:t>
      </w:r>
      <w:r w:rsidRPr="00C75EDC">
        <w:t>http://www.caltrain.com/projectsplans/CaltrainModernization/Modernization/PeninsulaCorridorElectrificationProject.html</w:t>
      </w:r>
      <w:r>
        <w:t>, 2017.</w:t>
      </w:r>
    </w:p>
  </w:footnote>
  <w:footnote w:id="2">
    <w:p w14:paraId="3690B105" w14:textId="77777777" w:rsidR="008617FC" w:rsidRDefault="008617FC">
      <w:pPr>
        <w:pStyle w:val="FootnoteText"/>
      </w:pPr>
      <w:r>
        <w:rPr>
          <w:rStyle w:val="FootnoteReference"/>
        </w:rPr>
        <w:footnoteRef/>
      </w:r>
      <w:r>
        <w:t xml:space="preserve"> Peninsula Corridor Electrification Frequently Asked Questions </w:t>
      </w:r>
      <w:r w:rsidRPr="003F54FF">
        <w:t>http://www.caltrain.com/Assets/Caltrain+Modernization+Program/Documents/PCEP+FAQ.pdf</w:t>
      </w:r>
      <w:r>
        <w:t>, 2014.</w:t>
      </w:r>
    </w:p>
  </w:footnote>
  <w:footnote w:id="3">
    <w:p w14:paraId="67E3CB28" w14:textId="77777777" w:rsidR="008617FC" w:rsidRDefault="008617FC" w:rsidP="002658CB">
      <w:pPr>
        <w:pStyle w:val="FootnoteText"/>
      </w:pPr>
      <w:r>
        <w:rPr>
          <w:rStyle w:val="FootnoteReference"/>
        </w:rPr>
        <w:footnoteRef/>
      </w:r>
      <w:r>
        <w:t xml:space="preserve"> Emission Factors for Locomotives, </w:t>
      </w:r>
      <w:r w:rsidRPr="00206305">
        <w:t>EPA 420-F-09-025</w:t>
      </w:r>
      <w:r>
        <w:t>, U.S. EPA, April 2009.</w:t>
      </w:r>
    </w:p>
  </w:footnote>
  <w:footnote w:id="4">
    <w:p w14:paraId="4C15095A" w14:textId="77777777" w:rsidR="008617FC" w:rsidRDefault="008617FC" w:rsidP="009D7BB6">
      <w:pPr>
        <w:pStyle w:val="FootnoteText"/>
      </w:pPr>
      <w:r>
        <w:rPr>
          <w:rStyle w:val="FootnoteReference"/>
        </w:rPr>
        <w:footnoteRef/>
      </w:r>
      <w:r>
        <w:t xml:space="preserve"> Development of Railroad emission Inventory Methodologies, prepared for Southeastern States Air Resource Managers, Inc., by Sierra Research, Inc. June 2004. P.28.</w:t>
      </w:r>
    </w:p>
  </w:footnote>
  <w:footnote w:id="5">
    <w:p w14:paraId="28F59C2B" w14:textId="77777777" w:rsidR="008617FC" w:rsidRDefault="008617FC" w:rsidP="002658CB">
      <w:pPr>
        <w:pStyle w:val="FootnoteText"/>
      </w:pPr>
      <w:r>
        <w:rPr>
          <w:rStyle w:val="FootnoteReference"/>
        </w:rPr>
        <w:footnoteRef/>
      </w:r>
      <w:r>
        <w:t xml:space="preserve"> Emission Factors for Locomotives, </w:t>
      </w:r>
      <w:r w:rsidRPr="00206305">
        <w:t>EPA 420-F-09-025</w:t>
      </w:r>
      <w:r>
        <w:t>, U.S. EPA, April 2009.</w:t>
      </w:r>
    </w:p>
  </w:footnote>
  <w:footnote w:id="6">
    <w:p w14:paraId="2BE50278" w14:textId="77777777" w:rsidR="008617FC" w:rsidRDefault="008617FC" w:rsidP="008F05EE">
      <w:pPr>
        <w:pStyle w:val="FootnoteText"/>
      </w:pPr>
      <w:r>
        <w:rPr>
          <w:rStyle w:val="FootnoteReference"/>
        </w:rPr>
        <w:footnoteRef/>
      </w:r>
      <w:r>
        <w:t xml:space="preserve"> Exhaust and Crankcase Emission Factors for Nonroad Engine Modeling – Compression-Ignition, EPA-420-R-10-018,</w:t>
      </w:r>
      <w:r w:rsidRPr="003F54FF">
        <w:t xml:space="preserve"> </w:t>
      </w:r>
      <w:r>
        <w:t>U.S. EPA, July 2010.</w:t>
      </w:r>
    </w:p>
  </w:footnote>
  <w:footnote w:id="7">
    <w:p w14:paraId="0B9C7583" w14:textId="77777777" w:rsidR="008617FC" w:rsidRDefault="008617FC" w:rsidP="00B03CC6">
      <w:pPr>
        <w:pStyle w:val="FootnoteText"/>
      </w:pPr>
      <w:r>
        <w:rPr>
          <w:rStyle w:val="FootnoteReference"/>
        </w:rPr>
        <w:footnoteRef/>
      </w:r>
      <w:r>
        <w:t xml:space="preserve"> Diesel Fuel Effects on Locomotive Exhaust Emissions, </w:t>
      </w:r>
      <w:hyperlink r:id="rId1" w:history="1">
        <w:r w:rsidRPr="00A60F7D">
          <w:rPr>
            <w:rStyle w:val="Hyperlink"/>
          </w:rPr>
          <w:t>https://www.arb.ca.gov/fuels/diesel/102000swri_dslemssn.pdf</w:t>
        </w:r>
      </w:hyperlink>
      <w:r>
        <w:t>, 2000.</w:t>
      </w:r>
    </w:p>
  </w:footnote>
  <w:footnote w:id="8">
    <w:p w14:paraId="0C54D3BF" w14:textId="77777777" w:rsidR="008617FC" w:rsidRDefault="008617FC">
      <w:pPr>
        <w:pStyle w:val="FootnoteText"/>
      </w:pPr>
      <w:r>
        <w:rPr>
          <w:rStyle w:val="FootnoteReference"/>
        </w:rPr>
        <w:footnoteRef/>
      </w:r>
      <w:r>
        <w:t xml:space="preserve"> Proposed Extension of the California Standards For Motor Vehicle Diesel Fuel to Diesel Fuel Used For Intrastate Diesel-Electric Locomotives and Harborcraft, California Air Resources Board, </w:t>
      </w:r>
      <w:r w:rsidRPr="00B53D34">
        <w:t>https://www.arb.ca.gov/regact/carblohc/rfro.pdf</w:t>
      </w:r>
      <w:r>
        <w:t>, 2004.</w:t>
      </w:r>
    </w:p>
  </w:footnote>
  <w:footnote w:id="9">
    <w:p w14:paraId="2D4BFFDC" w14:textId="77777777" w:rsidR="008617FC" w:rsidRDefault="008617FC">
      <w:pPr>
        <w:pStyle w:val="FootnoteText"/>
      </w:pPr>
      <w:r>
        <w:rPr>
          <w:rStyle w:val="FootnoteReference"/>
        </w:rPr>
        <w:footnoteRef/>
      </w:r>
      <w:r>
        <w:t xml:space="preserve"> Exhaust and Crankcase Emission Factors for Nonroad Engine Modeling – Compression-Ignition, EPA-420-R-10-018, U.S. EPA, July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F45"/>
    <w:multiLevelType w:val="multilevel"/>
    <w:tmpl w:val="4404D6D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27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D5"/>
    <w:rsid w:val="00000B79"/>
    <w:rsid w:val="00000BBB"/>
    <w:rsid w:val="000054E2"/>
    <w:rsid w:val="000308DD"/>
    <w:rsid w:val="000436C4"/>
    <w:rsid w:val="00051861"/>
    <w:rsid w:val="00083ECC"/>
    <w:rsid w:val="00103D21"/>
    <w:rsid w:val="00105CF3"/>
    <w:rsid w:val="00116CF8"/>
    <w:rsid w:val="001355DE"/>
    <w:rsid w:val="00146821"/>
    <w:rsid w:val="001653C9"/>
    <w:rsid w:val="0018740B"/>
    <w:rsid w:val="0019137F"/>
    <w:rsid w:val="001A4BAC"/>
    <w:rsid w:val="001A6C1A"/>
    <w:rsid w:val="001B4C76"/>
    <w:rsid w:val="001D305B"/>
    <w:rsid w:val="001E37BD"/>
    <w:rsid w:val="001F0CBE"/>
    <w:rsid w:val="001F74C6"/>
    <w:rsid w:val="0020152E"/>
    <w:rsid w:val="00206305"/>
    <w:rsid w:val="00207280"/>
    <w:rsid w:val="00222096"/>
    <w:rsid w:val="00222AA0"/>
    <w:rsid w:val="00246861"/>
    <w:rsid w:val="00254889"/>
    <w:rsid w:val="0025788E"/>
    <w:rsid w:val="00263180"/>
    <w:rsid w:val="002658CB"/>
    <w:rsid w:val="00271EC4"/>
    <w:rsid w:val="002973FC"/>
    <w:rsid w:val="002D6C13"/>
    <w:rsid w:val="00303BDD"/>
    <w:rsid w:val="003236C8"/>
    <w:rsid w:val="00324420"/>
    <w:rsid w:val="00327087"/>
    <w:rsid w:val="00331594"/>
    <w:rsid w:val="00353C01"/>
    <w:rsid w:val="003676D6"/>
    <w:rsid w:val="00367C3F"/>
    <w:rsid w:val="003B6D24"/>
    <w:rsid w:val="003C131F"/>
    <w:rsid w:val="003E2AA0"/>
    <w:rsid w:val="003E6151"/>
    <w:rsid w:val="003F54FF"/>
    <w:rsid w:val="00427106"/>
    <w:rsid w:val="004326D1"/>
    <w:rsid w:val="0043620A"/>
    <w:rsid w:val="00437A56"/>
    <w:rsid w:val="0046763B"/>
    <w:rsid w:val="00491E5A"/>
    <w:rsid w:val="004A10B0"/>
    <w:rsid w:val="004A5D57"/>
    <w:rsid w:val="004A7640"/>
    <w:rsid w:val="004B2730"/>
    <w:rsid w:val="004B7FF6"/>
    <w:rsid w:val="004C7219"/>
    <w:rsid w:val="004E29A9"/>
    <w:rsid w:val="0050327D"/>
    <w:rsid w:val="00507264"/>
    <w:rsid w:val="00515E23"/>
    <w:rsid w:val="005611B5"/>
    <w:rsid w:val="0056577A"/>
    <w:rsid w:val="00572009"/>
    <w:rsid w:val="00584016"/>
    <w:rsid w:val="005904D5"/>
    <w:rsid w:val="005922DC"/>
    <w:rsid w:val="005B0961"/>
    <w:rsid w:val="005C7ED6"/>
    <w:rsid w:val="00612B3F"/>
    <w:rsid w:val="00627909"/>
    <w:rsid w:val="00655BD1"/>
    <w:rsid w:val="00660491"/>
    <w:rsid w:val="00674AAD"/>
    <w:rsid w:val="006B3171"/>
    <w:rsid w:val="006C2F4A"/>
    <w:rsid w:val="006C45D2"/>
    <w:rsid w:val="006F5BA4"/>
    <w:rsid w:val="00702AF1"/>
    <w:rsid w:val="0071688B"/>
    <w:rsid w:val="00717179"/>
    <w:rsid w:val="00730CF6"/>
    <w:rsid w:val="0073130E"/>
    <w:rsid w:val="007339B4"/>
    <w:rsid w:val="0074082B"/>
    <w:rsid w:val="007413BD"/>
    <w:rsid w:val="00742B5C"/>
    <w:rsid w:val="00756B55"/>
    <w:rsid w:val="00770490"/>
    <w:rsid w:val="00771310"/>
    <w:rsid w:val="0077176B"/>
    <w:rsid w:val="00774F5F"/>
    <w:rsid w:val="00794186"/>
    <w:rsid w:val="007A05FF"/>
    <w:rsid w:val="007D0A3D"/>
    <w:rsid w:val="007E12C5"/>
    <w:rsid w:val="0080628B"/>
    <w:rsid w:val="00817811"/>
    <w:rsid w:val="00831C93"/>
    <w:rsid w:val="008339BD"/>
    <w:rsid w:val="00841105"/>
    <w:rsid w:val="008617FC"/>
    <w:rsid w:val="00864F7F"/>
    <w:rsid w:val="00867071"/>
    <w:rsid w:val="00874F65"/>
    <w:rsid w:val="00874FA2"/>
    <w:rsid w:val="008C057E"/>
    <w:rsid w:val="008C5938"/>
    <w:rsid w:val="008F05EE"/>
    <w:rsid w:val="00903048"/>
    <w:rsid w:val="009034C9"/>
    <w:rsid w:val="009047F8"/>
    <w:rsid w:val="00914D8F"/>
    <w:rsid w:val="0092776A"/>
    <w:rsid w:val="0093795F"/>
    <w:rsid w:val="009470F0"/>
    <w:rsid w:val="00955AAF"/>
    <w:rsid w:val="00955F8E"/>
    <w:rsid w:val="009651C2"/>
    <w:rsid w:val="00971835"/>
    <w:rsid w:val="00972FD5"/>
    <w:rsid w:val="009B4858"/>
    <w:rsid w:val="009C5AC4"/>
    <w:rsid w:val="009D0A0A"/>
    <w:rsid w:val="009D514A"/>
    <w:rsid w:val="009D7BB6"/>
    <w:rsid w:val="009E178F"/>
    <w:rsid w:val="00A020E2"/>
    <w:rsid w:val="00A104E2"/>
    <w:rsid w:val="00A26B94"/>
    <w:rsid w:val="00A3260E"/>
    <w:rsid w:val="00A74C9D"/>
    <w:rsid w:val="00AC6664"/>
    <w:rsid w:val="00AC713F"/>
    <w:rsid w:val="00AE1E35"/>
    <w:rsid w:val="00AE4BCE"/>
    <w:rsid w:val="00B03CC6"/>
    <w:rsid w:val="00B27020"/>
    <w:rsid w:val="00B46A03"/>
    <w:rsid w:val="00B53D34"/>
    <w:rsid w:val="00B63258"/>
    <w:rsid w:val="00B64BBF"/>
    <w:rsid w:val="00B809CA"/>
    <w:rsid w:val="00B9071B"/>
    <w:rsid w:val="00B90B92"/>
    <w:rsid w:val="00BC0AFC"/>
    <w:rsid w:val="00BE7388"/>
    <w:rsid w:val="00BF522B"/>
    <w:rsid w:val="00C00043"/>
    <w:rsid w:val="00C04A8B"/>
    <w:rsid w:val="00C40877"/>
    <w:rsid w:val="00C51AC2"/>
    <w:rsid w:val="00C56E55"/>
    <w:rsid w:val="00C57035"/>
    <w:rsid w:val="00C67847"/>
    <w:rsid w:val="00C75EDC"/>
    <w:rsid w:val="00C83A61"/>
    <w:rsid w:val="00CB3B76"/>
    <w:rsid w:val="00CC7F1D"/>
    <w:rsid w:val="00CD1F8A"/>
    <w:rsid w:val="00CD5032"/>
    <w:rsid w:val="00CE731C"/>
    <w:rsid w:val="00CF49B6"/>
    <w:rsid w:val="00CF4FE8"/>
    <w:rsid w:val="00D02635"/>
    <w:rsid w:val="00D154EE"/>
    <w:rsid w:val="00D30E5E"/>
    <w:rsid w:val="00D801DA"/>
    <w:rsid w:val="00D94C42"/>
    <w:rsid w:val="00DA1449"/>
    <w:rsid w:val="00DB1C51"/>
    <w:rsid w:val="00DD0FAC"/>
    <w:rsid w:val="00DF3A69"/>
    <w:rsid w:val="00E10093"/>
    <w:rsid w:val="00E21463"/>
    <w:rsid w:val="00E24454"/>
    <w:rsid w:val="00E2713E"/>
    <w:rsid w:val="00E33B1A"/>
    <w:rsid w:val="00E37D02"/>
    <w:rsid w:val="00E515C2"/>
    <w:rsid w:val="00E71120"/>
    <w:rsid w:val="00E75ABA"/>
    <w:rsid w:val="00E93679"/>
    <w:rsid w:val="00EB23DD"/>
    <w:rsid w:val="00EB4CA4"/>
    <w:rsid w:val="00ED6EE3"/>
    <w:rsid w:val="00F05C0B"/>
    <w:rsid w:val="00F26358"/>
    <w:rsid w:val="00F32B12"/>
    <w:rsid w:val="00F573BE"/>
    <w:rsid w:val="00F62DA7"/>
    <w:rsid w:val="00F92CB8"/>
    <w:rsid w:val="00FC364C"/>
    <w:rsid w:val="00FD0FB2"/>
    <w:rsid w:val="00FD1B59"/>
    <w:rsid w:val="00FE67DC"/>
    <w:rsid w:val="00FF2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9D959"/>
  <w15:docId w15:val="{D697F99C-7FF1-4B54-A078-5CD9FE43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BBB"/>
    <w:pPr>
      <w:spacing w:after="0"/>
    </w:pPr>
    <w:rPr>
      <w:rFonts w:ascii="Times New Roman" w:hAnsi="Times New Roman"/>
      <w:sz w:val="24"/>
    </w:rPr>
  </w:style>
  <w:style w:type="paragraph" w:styleId="Heading1">
    <w:name w:val="heading 1"/>
    <w:next w:val="Normal"/>
    <w:link w:val="Heading1Char"/>
    <w:autoRedefine/>
    <w:uiPriority w:val="9"/>
    <w:qFormat/>
    <w:rsid w:val="001A4BAC"/>
    <w:pPr>
      <w:keepNext/>
      <w:keepLines/>
      <w:numPr>
        <w:numId w:val="5"/>
      </w:numPr>
      <w:spacing w:before="240" w:after="120"/>
      <w:outlineLvl w:val="0"/>
    </w:pPr>
    <w:rPr>
      <w:rFonts w:ascii="Times New Roman" w:eastAsiaTheme="majorEastAsia" w:hAnsi="Times New Roman" w:cstheme="majorBidi"/>
      <w:b/>
      <w:bCs/>
      <w:smallCaps/>
      <w:sz w:val="28"/>
      <w:szCs w:val="28"/>
    </w:rPr>
  </w:style>
  <w:style w:type="paragraph" w:styleId="Heading2">
    <w:name w:val="heading 2"/>
    <w:basedOn w:val="Heading1"/>
    <w:next w:val="Normal"/>
    <w:link w:val="Heading2Char"/>
    <w:autoRedefine/>
    <w:uiPriority w:val="9"/>
    <w:unhideWhenUsed/>
    <w:qFormat/>
    <w:rsid w:val="001A4BAC"/>
    <w:pPr>
      <w:numPr>
        <w:ilvl w:val="1"/>
      </w:numPr>
      <w:spacing w:before="120"/>
      <w:ind w:left="0"/>
      <w:outlineLvl w:val="1"/>
    </w:pPr>
    <w:rPr>
      <w:bCs w:val="0"/>
      <w:smallCaps w:val="0"/>
      <w:sz w:val="24"/>
      <w:szCs w:val="26"/>
    </w:rPr>
  </w:style>
  <w:style w:type="paragraph" w:styleId="Heading3">
    <w:name w:val="heading 3"/>
    <w:basedOn w:val="Heading2"/>
    <w:next w:val="Normal"/>
    <w:link w:val="Heading3Char"/>
    <w:autoRedefine/>
    <w:uiPriority w:val="9"/>
    <w:unhideWhenUsed/>
    <w:qFormat/>
    <w:rsid w:val="001A4BAC"/>
    <w:pPr>
      <w:numPr>
        <w:ilvl w:val="2"/>
      </w:numPr>
      <w:spacing w:before="200"/>
      <w:outlineLvl w:val="2"/>
    </w:pPr>
    <w:rPr>
      <w:b w:val="0"/>
      <w:bCs/>
      <w:color w:val="000000" w:themeColor="text1"/>
    </w:rPr>
  </w:style>
  <w:style w:type="paragraph" w:styleId="Heading4">
    <w:name w:val="heading 4"/>
    <w:basedOn w:val="Normal"/>
    <w:next w:val="Normal"/>
    <w:link w:val="Heading4Char"/>
    <w:uiPriority w:val="9"/>
    <w:semiHidden/>
    <w:unhideWhenUsed/>
    <w:qFormat/>
    <w:rsid w:val="00000BB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BAC"/>
    <w:rPr>
      <w:rFonts w:ascii="Times New Roman" w:eastAsiaTheme="majorEastAsia" w:hAnsi="Times New Roman" w:cstheme="majorBidi"/>
      <w:b/>
      <w:bCs/>
      <w:smallCaps/>
      <w:sz w:val="28"/>
      <w:szCs w:val="28"/>
    </w:rPr>
  </w:style>
  <w:style w:type="character" w:customStyle="1" w:styleId="Heading2Char">
    <w:name w:val="Heading 2 Char"/>
    <w:basedOn w:val="DefaultParagraphFont"/>
    <w:link w:val="Heading2"/>
    <w:uiPriority w:val="9"/>
    <w:rsid w:val="001A4BAC"/>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A4BAC"/>
    <w:rPr>
      <w:rFonts w:ascii="Times New Roman" w:eastAsiaTheme="majorEastAsia" w:hAnsi="Times New Roman" w:cstheme="majorBidi"/>
      <w:bCs/>
      <w:color w:val="000000" w:themeColor="text1"/>
      <w:sz w:val="24"/>
      <w:szCs w:val="26"/>
    </w:rPr>
  </w:style>
  <w:style w:type="character" w:customStyle="1" w:styleId="Heading4Char">
    <w:name w:val="Heading 4 Char"/>
    <w:basedOn w:val="DefaultParagraphFont"/>
    <w:link w:val="Heading4"/>
    <w:uiPriority w:val="9"/>
    <w:semiHidden/>
    <w:rsid w:val="00000BBB"/>
    <w:rPr>
      <w:rFonts w:asciiTheme="majorHAnsi" w:eastAsiaTheme="majorEastAsia" w:hAnsiTheme="majorHAnsi" w:cstheme="majorBidi"/>
      <w:i/>
      <w:iCs/>
      <w:color w:val="365F91" w:themeColor="accent1" w:themeShade="BF"/>
      <w:sz w:val="24"/>
    </w:rPr>
  </w:style>
  <w:style w:type="paragraph" w:styleId="Caption">
    <w:name w:val="caption"/>
    <w:basedOn w:val="Normal"/>
    <w:next w:val="Normal"/>
    <w:autoRedefine/>
    <w:uiPriority w:val="35"/>
    <w:unhideWhenUsed/>
    <w:qFormat/>
    <w:rsid w:val="00A3260E"/>
    <w:pPr>
      <w:spacing w:line="240" w:lineRule="auto"/>
      <w:jc w:val="center"/>
    </w:pPr>
    <w:rPr>
      <w:b/>
      <w:iCs/>
      <w:color w:val="000000" w:themeColor="text1"/>
      <w:szCs w:val="18"/>
    </w:rPr>
  </w:style>
  <w:style w:type="paragraph" w:styleId="TableofFigures">
    <w:name w:val="table of figures"/>
    <w:basedOn w:val="Normal"/>
    <w:next w:val="Normal"/>
    <w:uiPriority w:val="99"/>
    <w:unhideWhenUsed/>
    <w:rsid w:val="00000BBB"/>
  </w:style>
  <w:style w:type="paragraph" w:styleId="TOCHeading">
    <w:name w:val="TOC Heading"/>
    <w:basedOn w:val="Heading1"/>
    <w:next w:val="Normal"/>
    <w:uiPriority w:val="39"/>
    <w:unhideWhenUsed/>
    <w:qFormat/>
    <w:rsid w:val="00000BBB"/>
    <w:pPr>
      <w:numPr>
        <w:numId w:val="0"/>
      </w:numPr>
      <w:outlineLvl w:val="9"/>
    </w:pPr>
    <w:rPr>
      <w:lang w:eastAsia="ja-JP"/>
    </w:rPr>
  </w:style>
  <w:style w:type="table" w:styleId="TableGrid">
    <w:name w:val="Table Grid"/>
    <w:basedOn w:val="TableNormal"/>
    <w:uiPriority w:val="59"/>
    <w:rsid w:val="00FF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C45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45D2"/>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5032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032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0327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7D0A3D"/>
    <w:rPr>
      <w:color w:val="808080"/>
    </w:rPr>
  </w:style>
  <w:style w:type="paragraph" w:styleId="BalloonText">
    <w:name w:val="Balloon Text"/>
    <w:basedOn w:val="Normal"/>
    <w:link w:val="BalloonTextChar"/>
    <w:uiPriority w:val="99"/>
    <w:semiHidden/>
    <w:unhideWhenUsed/>
    <w:rsid w:val="007D0A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A3D"/>
    <w:rPr>
      <w:rFonts w:ascii="Tahoma" w:hAnsi="Tahoma" w:cs="Tahoma"/>
      <w:sz w:val="16"/>
      <w:szCs w:val="16"/>
    </w:rPr>
  </w:style>
  <w:style w:type="paragraph" w:styleId="Header">
    <w:name w:val="header"/>
    <w:basedOn w:val="Normal"/>
    <w:link w:val="HeaderChar"/>
    <w:uiPriority w:val="99"/>
    <w:unhideWhenUsed/>
    <w:rsid w:val="00DD0FAC"/>
    <w:pPr>
      <w:tabs>
        <w:tab w:val="center" w:pos="4680"/>
        <w:tab w:val="right" w:pos="9360"/>
      </w:tabs>
      <w:spacing w:line="240" w:lineRule="auto"/>
    </w:pPr>
  </w:style>
  <w:style w:type="character" w:customStyle="1" w:styleId="HeaderChar">
    <w:name w:val="Header Char"/>
    <w:basedOn w:val="DefaultParagraphFont"/>
    <w:link w:val="Header"/>
    <w:uiPriority w:val="99"/>
    <w:rsid w:val="00DD0FAC"/>
    <w:rPr>
      <w:rFonts w:ascii="Times New Roman" w:hAnsi="Times New Roman"/>
      <w:sz w:val="24"/>
    </w:rPr>
  </w:style>
  <w:style w:type="paragraph" w:styleId="Footer">
    <w:name w:val="footer"/>
    <w:basedOn w:val="Normal"/>
    <w:link w:val="FooterChar"/>
    <w:uiPriority w:val="99"/>
    <w:unhideWhenUsed/>
    <w:rsid w:val="00DD0FAC"/>
    <w:pPr>
      <w:tabs>
        <w:tab w:val="center" w:pos="4680"/>
        <w:tab w:val="right" w:pos="9360"/>
      </w:tabs>
      <w:spacing w:line="240" w:lineRule="auto"/>
    </w:pPr>
  </w:style>
  <w:style w:type="character" w:customStyle="1" w:styleId="FooterChar">
    <w:name w:val="Footer Char"/>
    <w:basedOn w:val="DefaultParagraphFont"/>
    <w:link w:val="Footer"/>
    <w:uiPriority w:val="99"/>
    <w:rsid w:val="00DD0FAC"/>
    <w:rPr>
      <w:rFonts w:ascii="Times New Roman" w:hAnsi="Times New Roman"/>
      <w:sz w:val="24"/>
    </w:rPr>
  </w:style>
  <w:style w:type="paragraph" w:styleId="NoSpacing">
    <w:name w:val="No Spacing"/>
    <w:link w:val="NoSpacingChar"/>
    <w:uiPriority w:val="1"/>
    <w:qFormat/>
    <w:rsid w:val="00DD0FA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D0FAC"/>
    <w:rPr>
      <w:rFonts w:eastAsiaTheme="minorEastAsia"/>
      <w:lang w:eastAsia="ja-JP"/>
    </w:rPr>
  </w:style>
  <w:style w:type="paragraph" w:styleId="FootnoteText">
    <w:name w:val="footnote text"/>
    <w:basedOn w:val="Normal"/>
    <w:link w:val="FootnoteTextChar"/>
    <w:uiPriority w:val="99"/>
    <w:semiHidden/>
    <w:unhideWhenUsed/>
    <w:rsid w:val="00105CF3"/>
    <w:pPr>
      <w:spacing w:line="240" w:lineRule="auto"/>
    </w:pPr>
    <w:rPr>
      <w:sz w:val="20"/>
      <w:szCs w:val="20"/>
    </w:rPr>
  </w:style>
  <w:style w:type="character" w:customStyle="1" w:styleId="FootnoteTextChar">
    <w:name w:val="Footnote Text Char"/>
    <w:basedOn w:val="DefaultParagraphFont"/>
    <w:link w:val="FootnoteText"/>
    <w:uiPriority w:val="99"/>
    <w:semiHidden/>
    <w:rsid w:val="00105CF3"/>
    <w:rPr>
      <w:rFonts w:ascii="Times New Roman" w:hAnsi="Times New Roman"/>
      <w:sz w:val="20"/>
      <w:szCs w:val="20"/>
    </w:rPr>
  </w:style>
  <w:style w:type="character" w:styleId="FootnoteReference">
    <w:name w:val="footnote reference"/>
    <w:basedOn w:val="DefaultParagraphFont"/>
    <w:uiPriority w:val="99"/>
    <w:semiHidden/>
    <w:unhideWhenUsed/>
    <w:rsid w:val="00105CF3"/>
    <w:rPr>
      <w:vertAlign w:val="superscript"/>
    </w:rPr>
  </w:style>
  <w:style w:type="character" w:styleId="Hyperlink">
    <w:name w:val="Hyperlink"/>
    <w:basedOn w:val="DefaultParagraphFont"/>
    <w:uiPriority w:val="99"/>
    <w:unhideWhenUsed/>
    <w:rsid w:val="00E24454"/>
    <w:rPr>
      <w:color w:val="0000FF" w:themeColor="hyperlink"/>
      <w:u w:val="single"/>
    </w:rPr>
  </w:style>
  <w:style w:type="paragraph" w:styleId="TOC1">
    <w:name w:val="toc 1"/>
    <w:basedOn w:val="Normal"/>
    <w:next w:val="Normal"/>
    <w:autoRedefine/>
    <w:uiPriority w:val="39"/>
    <w:unhideWhenUsed/>
    <w:rsid w:val="00770490"/>
    <w:pPr>
      <w:spacing w:after="100"/>
    </w:pPr>
  </w:style>
  <w:style w:type="paragraph" w:styleId="TOC2">
    <w:name w:val="toc 2"/>
    <w:basedOn w:val="Normal"/>
    <w:next w:val="Normal"/>
    <w:autoRedefine/>
    <w:uiPriority w:val="39"/>
    <w:unhideWhenUsed/>
    <w:rsid w:val="0077049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3186">
      <w:bodyDiv w:val="1"/>
      <w:marLeft w:val="0"/>
      <w:marRight w:val="0"/>
      <w:marTop w:val="0"/>
      <w:marBottom w:val="0"/>
      <w:divBdr>
        <w:top w:val="none" w:sz="0" w:space="0" w:color="auto"/>
        <w:left w:val="none" w:sz="0" w:space="0" w:color="auto"/>
        <w:bottom w:val="none" w:sz="0" w:space="0" w:color="auto"/>
        <w:right w:val="none" w:sz="0" w:space="0" w:color="auto"/>
      </w:divBdr>
    </w:div>
    <w:div w:id="237205315">
      <w:bodyDiv w:val="1"/>
      <w:marLeft w:val="0"/>
      <w:marRight w:val="0"/>
      <w:marTop w:val="0"/>
      <w:marBottom w:val="0"/>
      <w:divBdr>
        <w:top w:val="none" w:sz="0" w:space="0" w:color="auto"/>
        <w:left w:val="none" w:sz="0" w:space="0" w:color="auto"/>
        <w:bottom w:val="none" w:sz="0" w:space="0" w:color="auto"/>
        <w:right w:val="none" w:sz="0" w:space="0" w:color="auto"/>
      </w:divBdr>
    </w:div>
    <w:div w:id="750390153">
      <w:bodyDiv w:val="1"/>
      <w:marLeft w:val="0"/>
      <w:marRight w:val="0"/>
      <w:marTop w:val="0"/>
      <w:marBottom w:val="0"/>
      <w:divBdr>
        <w:top w:val="none" w:sz="0" w:space="0" w:color="auto"/>
        <w:left w:val="none" w:sz="0" w:space="0" w:color="auto"/>
        <w:bottom w:val="none" w:sz="0" w:space="0" w:color="auto"/>
        <w:right w:val="none" w:sz="0" w:space="0" w:color="auto"/>
      </w:divBdr>
    </w:div>
    <w:div w:id="16574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https://www.arb.ca.gov/fuels/diesel/102000swri_dslemss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QCSAQPSD\Branch\MSAB\ORDA\Category_Locomotives\Rail%20-%20Passenger\2017%20Passenger%20Model\Working%20Data\passenger%20analysis\passenger%20analysis%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QCSAQPSD\Branch\MSAB\ORDA\Category_Locomotives\Rail%20-%20Passenger\2017%20Passenger%20Model\Working%20Data\passenger%20analysis\passenger%20analysis%20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QCSAQPSD\Branch\MSAB\ORDA\Category_Locomotives\Rail%20-%20Passenger\2017%20Passenger%20Model\Working%20Data\passenger%20analysis\passenger%20analysis%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HQCSAQPSD\Branch\MSAB\ORDA\Category_Locomotives\Rail%20-%20Passenger\2017%20Passenger%20Model\Working%20Data\passenger%20analysis\passenger%20analysis%20v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QCSAQPSD\Branch\MSAB\ORDA\Category_Locomotives\Rail%20-%20Passenger\2017%20Passenger%20Model\Working%20Data\passenger%20analysis\passenger%20analysis%20v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QCSAQPSD\Branch\MSAB\ORDA\Category_Locomotives\Rail%20-%20Passenger\2017%20Passenger%20Model\Working%20Data\passenger%20analysis\passenger%20analysis%20v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QCSAQPSD\Branch\MSAB\ORDA\Category_Locomotives\Rail%20-%20Passenger\2017%20Passenger%20Model\Working%20Data\passenger%20analysis\passenger%20analysis%20v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Statewide</a:t>
            </a:r>
            <a:r>
              <a:rPr lang="en-US" baseline="0"/>
              <a:t> Fuel (gpy)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graphs!$A$25</c:f>
              <c:strCache>
                <c:ptCount val="1"/>
                <c:pt idx="0">
                  <c:v>Pre-Tier</c:v>
                </c:pt>
              </c:strCache>
            </c:strRef>
          </c:tx>
          <c:spPr>
            <a:solidFill>
              <a:schemeClr val="accent1"/>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graphs!$B$25:$BJ$25</c:f>
              <c:numCache>
                <c:formatCode>General</c:formatCode>
                <c:ptCount val="61"/>
                <c:pt idx="0">
                  <c:v>2282570.4</c:v>
                </c:pt>
                <c:pt idx="1">
                  <c:v>2309527.4666666701</c:v>
                </c:pt>
                <c:pt idx="2">
                  <c:v>6820823.96268789</c:v>
                </c:pt>
                <c:pt idx="3">
                  <c:v>7194794.9370468603</c:v>
                </c:pt>
                <c:pt idx="4">
                  <c:v>7942736.8857648196</c:v>
                </c:pt>
                <c:pt idx="5">
                  <c:v>8522626.4571934007</c:v>
                </c:pt>
                <c:pt idx="6">
                  <c:v>8522626.4571934007</c:v>
                </c:pt>
                <c:pt idx="7">
                  <c:v>8522626.4571934007</c:v>
                </c:pt>
                <c:pt idx="8">
                  <c:v>9159986.6123658009</c:v>
                </c:pt>
                <c:pt idx="9">
                  <c:v>9159986.6123658009</c:v>
                </c:pt>
                <c:pt idx="10">
                  <c:v>9389199.1123658102</c:v>
                </c:pt>
                <c:pt idx="11">
                  <c:v>9389199.1123658102</c:v>
                </c:pt>
                <c:pt idx="12">
                  <c:v>9389199.1123658102</c:v>
                </c:pt>
                <c:pt idx="13">
                  <c:v>9389199.1123658102</c:v>
                </c:pt>
                <c:pt idx="14">
                  <c:v>9389199.1123658102</c:v>
                </c:pt>
                <c:pt idx="15">
                  <c:v>9389199.1123658102</c:v>
                </c:pt>
                <c:pt idx="16">
                  <c:v>9389199.1123658102</c:v>
                </c:pt>
                <c:pt idx="17">
                  <c:v>9389199.1123658102</c:v>
                </c:pt>
                <c:pt idx="18">
                  <c:v>9319725.3303145207</c:v>
                </c:pt>
                <c:pt idx="19">
                  <c:v>9488737.9264683593</c:v>
                </c:pt>
                <c:pt idx="20">
                  <c:v>9359134.0803145207</c:v>
                </c:pt>
                <c:pt idx="21">
                  <c:v>9736133.6792156193</c:v>
                </c:pt>
                <c:pt idx="22">
                  <c:v>10387534.278116699</c:v>
                </c:pt>
                <c:pt idx="23">
                  <c:v>10227258.9624037</c:v>
                </c:pt>
                <c:pt idx="24">
                  <c:v>9818637.5056966003</c:v>
                </c:pt>
                <c:pt idx="25">
                  <c:v>10069401.086219501</c:v>
                </c:pt>
                <c:pt idx="26">
                  <c:v>8593817.3980800807</c:v>
                </c:pt>
                <c:pt idx="27">
                  <c:v>6980879.8980800798</c:v>
                </c:pt>
                <c:pt idx="28">
                  <c:v>6515144.5134647004</c:v>
                </c:pt>
                <c:pt idx="29">
                  <c:v>6515144.5134647004</c:v>
                </c:pt>
                <c:pt idx="30">
                  <c:v>6515144.5134647004</c:v>
                </c:pt>
                <c:pt idx="31">
                  <c:v>3386012.4904761901</c:v>
                </c:pt>
                <c:pt idx="32">
                  <c:v>3386012.4904761901</c:v>
                </c:pt>
                <c:pt idx="33">
                  <c:v>3386012.4904761901</c:v>
                </c:pt>
                <c:pt idx="34">
                  <c:v>3386012.4904761901</c:v>
                </c:pt>
                <c:pt idx="35">
                  <c:v>3386012.4904761901</c:v>
                </c:pt>
                <c:pt idx="36">
                  <c:v>3386012.4904761901</c:v>
                </c:pt>
                <c:pt idx="37">
                  <c:v>2915001.9904761901</c:v>
                </c:pt>
                <c:pt idx="38">
                  <c:v>2915001.9904761901</c:v>
                </c:pt>
                <c:pt idx="39">
                  <c:v>2915001.9904761901</c:v>
                </c:pt>
                <c:pt idx="40">
                  <c:v>2323477.4666666701</c:v>
                </c:pt>
                <c:pt idx="41">
                  <c:v>2323477.4666666701</c:v>
                </c:pt>
                <c:pt idx="42">
                  <c:v>2323477.4666666701</c:v>
                </c:pt>
                <c:pt idx="43">
                  <c:v>2323477.4666666701</c:v>
                </c:pt>
                <c:pt idx="44">
                  <c:v>2323477.4666666701</c:v>
                </c:pt>
                <c:pt idx="45">
                  <c:v>2323477.4666666701</c:v>
                </c:pt>
                <c:pt idx="46">
                  <c:v>2323477.4666666701</c:v>
                </c:pt>
                <c:pt idx="47">
                  <c:v>2323477.4666666701</c:v>
                </c:pt>
                <c:pt idx="48">
                  <c:v>2323477.4666666701</c:v>
                </c:pt>
                <c:pt idx="49">
                  <c:v>2323477.4666666701</c:v>
                </c:pt>
                <c:pt idx="50">
                  <c:v>2323477.4666666701</c:v>
                </c:pt>
                <c:pt idx="51">
                  <c:v>2323477.4666666701</c:v>
                </c:pt>
                <c:pt idx="52">
                  <c:v>2323477.4666666701</c:v>
                </c:pt>
                <c:pt idx="53">
                  <c:v>2323477.4666666701</c:v>
                </c:pt>
                <c:pt idx="54">
                  <c:v>2323477.4666666701</c:v>
                </c:pt>
                <c:pt idx="55">
                  <c:v>2323477.4666666701</c:v>
                </c:pt>
                <c:pt idx="56">
                  <c:v>2323477.4666666701</c:v>
                </c:pt>
                <c:pt idx="57">
                  <c:v>2323477.4666666701</c:v>
                </c:pt>
                <c:pt idx="58">
                  <c:v>2323477.4666666701</c:v>
                </c:pt>
                <c:pt idx="59">
                  <c:v>2323477.4666666701</c:v>
                </c:pt>
                <c:pt idx="60">
                  <c:v>2323477.4666666701</c:v>
                </c:pt>
              </c:numCache>
            </c:numRef>
          </c:val>
          <c:extLst>
            <c:ext xmlns:c16="http://schemas.microsoft.com/office/drawing/2014/chart" uri="{C3380CC4-5D6E-409C-BE32-E72D297353CC}">
              <c16:uniqueId val="{00000000-7AF4-412B-893A-34B4F6510C21}"/>
            </c:ext>
          </c:extLst>
        </c:ser>
        <c:ser>
          <c:idx val="1"/>
          <c:order val="1"/>
          <c:tx>
            <c:strRef>
              <c:f>graphs!$A$26</c:f>
              <c:strCache>
                <c:ptCount val="1"/>
                <c:pt idx="0">
                  <c:v>Tier 0</c:v>
                </c:pt>
              </c:strCache>
            </c:strRef>
          </c:tx>
          <c:spPr>
            <a:solidFill>
              <a:schemeClr val="accent2"/>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graphs!$B$26:$BJ$26</c:f>
              <c:numCache>
                <c:formatCode>General</c:formatCode>
                <c:ptCount val="61"/>
                <c:pt idx="0">
                  <c:v>0</c:v>
                </c:pt>
                <c:pt idx="1">
                  <c:v>0</c:v>
                </c:pt>
                <c:pt idx="2">
                  <c:v>0</c:v>
                </c:pt>
                <c:pt idx="3">
                  <c:v>0</c:v>
                </c:pt>
                <c:pt idx="4">
                  <c:v>0</c:v>
                </c:pt>
                <c:pt idx="5">
                  <c:v>473777.89930069941</c:v>
                </c:pt>
                <c:pt idx="6">
                  <c:v>473777.89930069941</c:v>
                </c:pt>
                <c:pt idx="7">
                  <c:v>473777.89930069941</c:v>
                </c:pt>
                <c:pt idx="8">
                  <c:v>3974979.6993006999</c:v>
                </c:pt>
                <c:pt idx="9">
                  <c:v>3974979.6993006999</c:v>
                </c:pt>
                <c:pt idx="10">
                  <c:v>3974979.6993006999</c:v>
                </c:pt>
                <c:pt idx="11">
                  <c:v>4867698.9143523201</c:v>
                </c:pt>
                <c:pt idx="12">
                  <c:v>4867698.9143523201</c:v>
                </c:pt>
                <c:pt idx="13">
                  <c:v>4867698.9143523201</c:v>
                </c:pt>
                <c:pt idx="14">
                  <c:v>4867698.9143523201</c:v>
                </c:pt>
                <c:pt idx="15">
                  <c:v>4867698.9143523201</c:v>
                </c:pt>
                <c:pt idx="16">
                  <c:v>4867698.9143523201</c:v>
                </c:pt>
                <c:pt idx="17">
                  <c:v>4867698.9143523201</c:v>
                </c:pt>
                <c:pt idx="18">
                  <c:v>4854252.3758907802</c:v>
                </c:pt>
                <c:pt idx="19">
                  <c:v>4886964.4912753897</c:v>
                </c:pt>
                <c:pt idx="20">
                  <c:v>4736329.0758907804</c:v>
                </c:pt>
                <c:pt idx="21">
                  <c:v>4089164.1989011001</c:v>
                </c:pt>
                <c:pt idx="22">
                  <c:v>4505637.0794871803</c:v>
                </c:pt>
                <c:pt idx="23">
                  <c:v>4715304.4172161203</c:v>
                </c:pt>
                <c:pt idx="24">
                  <c:v>5200346.4163836204</c:v>
                </c:pt>
                <c:pt idx="25">
                  <c:v>5085446.5201465199</c:v>
                </c:pt>
                <c:pt idx="26">
                  <c:v>4727131.0106893098</c:v>
                </c:pt>
                <c:pt idx="27">
                  <c:v>5009999.5106893098</c:v>
                </c:pt>
                <c:pt idx="28">
                  <c:v>2444088.8070995701</c:v>
                </c:pt>
                <c:pt idx="29">
                  <c:v>810194.63376623404</c:v>
                </c:pt>
                <c:pt idx="30">
                  <c:v>810194.63376623404</c:v>
                </c:pt>
                <c:pt idx="31">
                  <c:v>810194.63376623404</c:v>
                </c:pt>
                <c:pt idx="32">
                  <c:v>810194.63376623404</c:v>
                </c:pt>
                <c:pt idx="33">
                  <c:v>810194.63376623404</c:v>
                </c:pt>
                <c:pt idx="34">
                  <c:v>810194.63376623404</c:v>
                </c:pt>
                <c:pt idx="35">
                  <c:v>810194.63376623404</c:v>
                </c:pt>
                <c:pt idx="36">
                  <c:v>810194.63376623404</c:v>
                </c:pt>
                <c:pt idx="37">
                  <c:v>810194.63376623404</c:v>
                </c:pt>
                <c:pt idx="38">
                  <c:v>810194.63376623404</c:v>
                </c:pt>
                <c:pt idx="39">
                  <c:v>810194.63376623404</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1-7AF4-412B-893A-34B4F6510C21}"/>
            </c:ext>
          </c:extLst>
        </c:ser>
        <c:ser>
          <c:idx val="2"/>
          <c:order val="2"/>
          <c:tx>
            <c:strRef>
              <c:f>graphs!$A$27</c:f>
              <c:strCache>
                <c:ptCount val="1"/>
                <c:pt idx="0">
                  <c:v>Tier 1</c:v>
                </c:pt>
              </c:strCache>
            </c:strRef>
          </c:tx>
          <c:spPr>
            <a:solidFill>
              <a:schemeClr val="accent3"/>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graphs!$B$27:$BJ$27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71376.121035385455</c:v>
                </c:pt>
                <c:pt idx="26">
                  <c:v>515801.67896461452</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2-7AF4-412B-893A-34B4F6510C21}"/>
            </c:ext>
          </c:extLst>
        </c:ser>
        <c:ser>
          <c:idx val="3"/>
          <c:order val="3"/>
          <c:tx>
            <c:strRef>
              <c:f>graphs!$A$28</c:f>
              <c:strCache>
                <c:ptCount val="1"/>
                <c:pt idx="0">
                  <c:v>Tier 2</c:v>
                </c:pt>
              </c:strCache>
            </c:strRef>
          </c:tx>
          <c:spPr>
            <a:solidFill>
              <a:schemeClr val="accent4"/>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graphs!$B$28:$BJ$28</c:f>
              <c:numCache>
                <c:formatCode>General</c:formatCode>
                <c:ptCount val="61"/>
                <c:pt idx="0">
                  <c:v>0</c:v>
                </c:pt>
                <c:pt idx="1">
                  <c:v>0</c:v>
                </c:pt>
                <c:pt idx="2">
                  <c:v>0</c:v>
                </c:pt>
                <c:pt idx="3">
                  <c:v>0</c:v>
                </c:pt>
                <c:pt idx="4">
                  <c:v>0</c:v>
                </c:pt>
                <c:pt idx="5">
                  <c:v>1003773.4424242401</c:v>
                </c:pt>
                <c:pt idx="6">
                  <c:v>1003773.4424242401</c:v>
                </c:pt>
                <c:pt idx="7">
                  <c:v>1003773.4424242401</c:v>
                </c:pt>
                <c:pt idx="8">
                  <c:v>1003773.4424242401</c:v>
                </c:pt>
                <c:pt idx="9">
                  <c:v>1003773.4424242401</c:v>
                </c:pt>
                <c:pt idx="10">
                  <c:v>1003773.4424242401</c:v>
                </c:pt>
                <c:pt idx="11">
                  <c:v>1577358.2666666701</c:v>
                </c:pt>
                <c:pt idx="12">
                  <c:v>1577358.2666666701</c:v>
                </c:pt>
                <c:pt idx="13">
                  <c:v>2393653.5770115</c:v>
                </c:pt>
                <c:pt idx="14">
                  <c:v>2393653.5770115</c:v>
                </c:pt>
                <c:pt idx="15">
                  <c:v>2393653.5770115</c:v>
                </c:pt>
                <c:pt idx="16">
                  <c:v>2393653.5770115</c:v>
                </c:pt>
                <c:pt idx="17">
                  <c:v>2393653.5770115</c:v>
                </c:pt>
                <c:pt idx="18">
                  <c:v>3397421.7693192</c:v>
                </c:pt>
                <c:pt idx="19">
                  <c:v>3844208.67316534</c:v>
                </c:pt>
                <c:pt idx="20">
                  <c:v>3781497.1347038001</c:v>
                </c:pt>
                <c:pt idx="21">
                  <c:v>4968709.9218832999</c:v>
                </c:pt>
                <c:pt idx="22">
                  <c:v>4351927.2423961097</c:v>
                </c:pt>
                <c:pt idx="23">
                  <c:v>3987247.28704686</c:v>
                </c:pt>
                <c:pt idx="24">
                  <c:v>4178397.3082228098</c:v>
                </c:pt>
                <c:pt idx="25">
                  <c:v>4051731.8603006098</c:v>
                </c:pt>
                <c:pt idx="26">
                  <c:v>3432990.0193191799</c:v>
                </c:pt>
                <c:pt idx="27">
                  <c:v>4140161.2693191799</c:v>
                </c:pt>
                <c:pt idx="28">
                  <c:v>3790859.7308576498</c:v>
                </c:pt>
                <c:pt idx="29">
                  <c:v>3790859.7308576498</c:v>
                </c:pt>
                <c:pt idx="30">
                  <c:v>3790859.7308576498</c:v>
                </c:pt>
                <c:pt idx="31">
                  <c:v>3790859.7308576498</c:v>
                </c:pt>
                <c:pt idx="32">
                  <c:v>3790859.7308576498</c:v>
                </c:pt>
                <c:pt idx="33">
                  <c:v>3790859.7308576498</c:v>
                </c:pt>
                <c:pt idx="34">
                  <c:v>3790859.7308576498</c:v>
                </c:pt>
                <c:pt idx="35">
                  <c:v>3790859.7308576498</c:v>
                </c:pt>
                <c:pt idx="36">
                  <c:v>3790859.7308576498</c:v>
                </c:pt>
                <c:pt idx="37">
                  <c:v>3790859.7308576498</c:v>
                </c:pt>
                <c:pt idx="38">
                  <c:v>3790859.7308576498</c:v>
                </c:pt>
                <c:pt idx="39">
                  <c:v>3790859.7308576498</c:v>
                </c:pt>
                <c:pt idx="40">
                  <c:v>3790859.7308576498</c:v>
                </c:pt>
                <c:pt idx="41">
                  <c:v>3790859.7308576498</c:v>
                </c:pt>
                <c:pt idx="42">
                  <c:v>3790859.7308576498</c:v>
                </c:pt>
                <c:pt idx="43">
                  <c:v>2393653.5770115</c:v>
                </c:pt>
                <c:pt idx="44">
                  <c:v>2393653.5770115</c:v>
                </c:pt>
                <c:pt idx="45">
                  <c:v>1577358.2666666701</c:v>
                </c:pt>
                <c:pt idx="46">
                  <c:v>1577358.2666666701</c:v>
                </c:pt>
                <c:pt idx="47">
                  <c:v>1577358.2666666701</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3-7AF4-412B-893A-34B4F6510C21}"/>
            </c:ext>
          </c:extLst>
        </c:ser>
        <c:ser>
          <c:idx val="4"/>
          <c:order val="4"/>
          <c:tx>
            <c:strRef>
              <c:f>graphs!$A$29</c:f>
              <c:strCache>
                <c:ptCount val="1"/>
                <c:pt idx="0">
                  <c:v>Tier 3</c:v>
                </c:pt>
              </c:strCache>
            </c:strRef>
          </c:tx>
          <c:spPr>
            <a:solidFill>
              <a:schemeClr val="accent5"/>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graphs!$B$29:$BJ$29</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53914.133333333317</c:v>
                </c:pt>
                <c:pt idx="27">
                  <c:v>53914.133333333317</c:v>
                </c:pt>
                <c:pt idx="28">
                  <c:v>53914.133333333317</c:v>
                </c:pt>
                <c:pt idx="29">
                  <c:v>53914.133333333317</c:v>
                </c:pt>
                <c:pt idx="30">
                  <c:v>53914.133333333317</c:v>
                </c:pt>
                <c:pt idx="31">
                  <c:v>53914.133333333317</c:v>
                </c:pt>
                <c:pt idx="32">
                  <c:v>53914.133333333317</c:v>
                </c:pt>
                <c:pt idx="33">
                  <c:v>53914.133333333317</c:v>
                </c:pt>
                <c:pt idx="34">
                  <c:v>53914.133333333317</c:v>
                </c:pt>
                <c:pt idx="35">
                  <c:v>53914.133333333317</c:v>
                </c:pt>
                <c:pt idx="36">
                  <c:v>53914.133333333317</c:v>
                </c:pt>
                <c:pt idx="37">
                  <c:v>53914.133333333317</c:v>
                </c:pt>
                <c:pt idx="38">
                  <c:v>53914.133333333317</c:v>
                </c:pt>
                <c:pt idx="39">
                  <c:v>53914.133333333317</c:v>
                </c:pt>
                <c:pt idx="40">
                  <c:v>53914.133333333317</c:v>
                </c:pt>
                <c:pt idx="41">
                  <c:v>53914.133333333317</c:v>
                </c:pt>
                <c:pt idx="42">
                  <c:v>53914.133333333317</c:v>
                </c:pt>
                <c:pt idx="43">
                  <c:v>53914.133333333317</c:v>
                </c:pt>
                <c:pt idx="44">
                  <c:v>53914.133333333317</c:v>
                </c:pt>
                <c:pt idx="45">
                  <c:v>53914.133333333317</c:v>
                </c:pt>
                <c:pt idx="46">
                  <c:v>53914.133333333317</c:v>
                </c:pt>
                <c:pt idx="47">
                  <c:v>53914.133333333317</c:v>
                </c:pt>
                <c:pt idx="48">
                  <c:v>53914.133333333317</c:v>
                </c:pt>
                <c:pt idx="49">
                  <c:v>53914.133333333317</c:v>
                </c:pt>
                <c:pt idx="50">
                  <c:v>53914.133333333317</c:v>
                </c:pt>
                <c:pt idx="51">
                  <c:v>53914.133333333317</c:v>
                </c:pt>
                <c:pt idx="52">
                  <c:v>53914.133333333317</c:v>
                </c:pt>
                <c:pt idx="53">
                  <c:v>53914.133333333317</c:v>
                </c:pt>
                <c:pt idx="54">
                  <c:v>53914.133333333317</c:v>
                </c:pt>
                <c:pt idx="55">
                  <c:v>53914.133333333317</c:v>
                </c:pt>
                <c:pt idx="56">
                  <c:v>53914.133333333317</c:v>
                </c:pt>
                <c:pt idx="57">
                  <c:v>53914.133333333317</c:v>
                </c:pt>
                <c:pt idx="58">
                  <c:v>53914.133333333317</c:v>
                </c:pt>
                <c:pt idx="59">
                  <c:v>53914.133333333317</c:v>
                </c:pt>
                <c:pt idx="60">
                  <c:v>53914.133333333317</c:v>
                </c:pt>
              </c:numCache>
            </c:numRef>
          </c:val>
          <c:extLst>
            <c:ext xmlns:c16="http://schemas.microsoft.com/office/drawing/2014/chart" uri="{C3380CC4-5D6E-409C-BE32-E72D297353CC}">
              <c16:uniqueId val="{00000004-7AF4-412B-893A-34B4F6510C21}"/>
            </c:ext>
          </c:extLst>
        </c:ser>
        <c:ser>
          <c:idx val="5"/>
          <c:order val="5"/>
          <c:tx>
            <c:strRef>
              <c:f>graphs!$A$30</c:f>
              <c:strCache>
                <c:ptCount val="1"/>
                <c:pt idx="0">
                  <c:v>Tier 4</c:v>
                </c:pt>
              </c:strCache>
            </c:strRef>
          </c:tx>
          <c:spPr>
            <a:solidFill>
              <a:schemeClr val="accent6"/>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graphs!$B$30:$BJ$30</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69289.096153846142</c:v>
                </c:pt>
                <c:pt idx="27">
                  <c:v>3143713.8461538502</c:v>
                </c:pt>
                <c:pt idx="28">
                  <c:v>6524661.4728205102</c:v>
                </c:pt>
                <c:pt idx="29">
                  <c:v>8158555.6461538402</c:v>
                </c:pt>
                <c:pt idx="30">
                  <c:v>8158555.6461538402</c:v>
                </c:pt>
                <c:pt idx="31">
                  <c:v>8158555.6461538402</c:v>
                </c:pt>
                <c:pt idx="32">
                  <c:v>8158555.6461538402</c:v>
                </c:pt>
                <c:pt idx="33">
                  <c:v>8158555.6461538402</c:v>
                </c:pt>
                <c:pt idx="34">
                  <c:v>8158555.6461538402</c:v>
                </c:pt>
                <c:pt idx="35">
                  <c:v>8158555.6461538402</c:v>
                </c:pt>
                <c:pt idx="36">
                  <c:v>8158555.6461538402</c:v>
                </c:pt>
                <c:pt idx="37">
                  <c:v>8629566.1461538393</c:v>
                </c:pt>
                <c:pt idx="38">
                  <c:v>8629566.1461538393</c:v>
                </c:pt>
                <c:pt idx="39">
                  <c:v>8629566.1461538393</c:v>
                </c:pt>
                <c:pt idx="40">
                  <c:v>10031285.303729599</c:v>
                </c:pt>
                <c:pt idx="41">
                  <c:v>10031285.303729599</c:v>
                </c:pt>
                <c:pt idx="42">
                  <c:v>10031285.303729599</c:v>
                </c:pt>
                <c:pt idx="43">
                  <c:v>11428491.457575699</c:v>
                </c:pt>
                <c:pt idx="44">
                  <c:v>11428491.457575699</c:v>
                </c:pt>
                <c:pt idx="45">
                  <c:v>12244786.7679206</c:v>
                </c:pt>
                <c:pt idx="46">
                  <c:v>12244786.7679206</c:v>
                </c:pt>
                <c:pt idx="47">
                  <c:v>12244786.7679206</c:v>
                </c:pt>
                <c:pt idx="48">
                  <c:v>13822145.034587201</c:v>
                </c:pt>
                <c:pt idx="49">
                  <c:v>13822145.034587201</c:v>
                </c:pt>
                <c:pt idx="50">
                  <c:v>13822145.034587201</c:v>
                </c:pt>
                <c:pt idx="51">
                  <c:v>13822145.034587201</c:v>
                </c:pt>
                <c:pt idx="52">
                  <c:v>13822145.034587201</c:v>
                </c:pt>
                <c:pt idx="53">
                  <c:v>13822145.034587201</c:v>
                </c:pt>
                <c:pt idx="54">
                  <c:v>13822145.034587201</c:v>
                </c:pt>
                <c:pt idx="55">
                  <c:v>13822145.034587201</c:v>
                </c:pt>
                <c:pt idx="56">
                  <c:v>13822145.034587201</c:v>
                </c:pt>
                <c:pt idx="57">
                  <c:v>13822145.034587201</c:v>
                </c:pt>
                <c:pt idx="58">
                  <c:v>13822145.034587201</c:v>
                </c:pt>
                <c:pt idx="59">
                  <c:v>13822145.034587201</c:v>
                </c:pt>
                <c:pt idx="60">
                  <c:v>13822145.034587201</c:v>
                </c:pt>
              </c:numCache>
            </c:numRef>
          </c:val>
          <c:extLst>
            <c:ext xmlns:c16="http://schemas.microsoft.com/office/drawing/2014/chart" uri="{C3380CC4-5D6E-409C-BE32-E72D297353CC}">
              <c16:uniqueId val="{00000005-7AF4-412B-893A-34B4F6510C21}"/>
            </c:ext>
          </c:extLst>
        </c:ser>
        <c:dLbls>
          <c:showLegendKey val="0"/>
          <c:showVal val="0"/>
          <c:showCatName val="0"/>
          <c:showSerName val="0"/>
          <c:showPercent val="0"/>
          <c:showBubbleSize val="0"/>
        </c:dLbls>
        <c:axId val="2096005192"/>
        <c:axId val="2092412088"/>
      </c:areaChart>
      <c:catAx>
        <c:axId val="20960051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2412088"/>
        <c:crosses val="autoZero"/>
        <c:auto val="1"/>
        <c:lblAlgn val="ctr"/>
        <c:lblOffset val="100"/>
        <c:noMultiLvlLbl val="0"/>
      </c:catAx>
      <c:valAx>
        <c:axId val="2092412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005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Statewide NOx (tpd)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graphs!$A$3</c:f>
              <c:strCache>
                <c:ptCount val="1"/>
                <c:pt idx="0">
                  <c:v>Pre-Tier</c:v>
                </c:pt>
              </c:strCache>
            </c:strRef>
          </c:tx>
          <c:spPr>
            <a:solidFill>
              <a:schemeClr val="accent1"/>
            </a:solidFill>
            <a:ln>
              <a:noFill/>
            </a:ln>
            <a:effectLst/>
          </c:spPr>
          <c:dPt>
            <c:idx val="47"/>
            <c:bubble3D val="0"/>
            <c:spPr>
              <a:solidFill>
                <a:schemeClr val="accent1"/>
              </a:solidFill>
              <a:ln>
                <a:noFill/>
              </a:ln>
              <a:effectLst/>
            </c:spPr>
            <c:extLst>
              <c:ext xmlns:c16="http://schemas.microsoft.com/office/drawing/2014/chart" uri="{C3380CC4-5D6E-409C-BE32-E72D297353CC}">
                <c16:uniqueId val="{00000001-3F01-45A5-B5E0-BF1DBE213C4B}"/>
              </c:ext>
            </c:extLst>
          </c:dPt>
          <c:dPt>
            <c:idx val="48"/>
            <c:bubble3D val="0"/>
            <c:spPr>
              <a:solidFill>
                <a:schemeClr val="accent1"/>
              </a:solidFill>
              <a:ln>
                <a:noFill/>
              </a:ln>
              <a:effectLst/>
            </c:spPr>
            <c:extLst>
              <c:ext xmlns:c16="http://schemas.microsoft.com/office/drawing/2014/chart" uri="{C3380CC4-5D6E-409C-BE32-E72D297353CC}">
                <c16:uniqueId val="{00000003-3F01-45A5-B5E0-BF1DBE213C4B}"/>
              </c:ext>
            </c:extLst>
          </c:dPt>
          <c:dPt>
            <c:idx val="49"/>
            <c:bubble3D val="0"/>
            <c:spPr>
              <a:solidFill>
                <a:schemeClr val="accent1"/>
              </a:solidFill>
              <a:ln>
                <a:noFill/>
              </a:ln>
              <a:effectLst/>
            </c:spPr>
            <c:extLst>
              <c:ext xmlns:c16="http://schemas.microsoft.com/office/drawing/2014/chart" uri="{C3380CC4-5D6E-409C-BE32-E72D297353CC}">
                <c16:uniqueId val="{00000005-3F01-45A5-B5E0-BF1DBE213C4B}"/>
              </c:ext>
            </c:extLst>
          </c:dPt>
          <c:dPt>
            <c:idx val="50"/>
            <c:bubble3D val="0"/>
            <c:spPr>
              <a:solidFill>
                <a:schemeClr val="accent1"/>
              </a:solidFill>
              <a:ln>
                <a:noFill/>
              </a:ln>
              <a:effectLst/>
            </c:spPr>
            <c:extLst>
              <c:ext xmlns:c16="http://schemas.microsoft.com/office/drawing/2014/chart" uri="{C3380CC4-5D6E-409C-BE32-E72D297353CC}">
                <c16:uniqueId val="{00000007-3F01-45A5-B5E0-BF1DBE213C4B}"/>
              </c:ext>
            </c:extLst>
          </c:dPt>
          <c:dPt>
            <c:idx val="51"/>
            <c:bubble3D val="0"/>
            <c:spPr>
              <a:solidFill>
                <a:schemeClr val="accent1"/>
              </a:solidFill>
              <a:ln>
                <a:noFill/>
              </a:ln>
              <a:effectLst/>
            </c:spPr>
            <c:extLst>
              <c:ext xmlns:c16="http://schemas.microsoft.com/office/drawing/2014/chart" uri="{C3380CC4-5D6E-409C-BE32-E72D297353CC}">
                <c16:uniqueId val="{00000009-3F01-45A5-B5E0-BF1DBE213C4B}"/>
              </c:ext>
            </c:extLst>
          </c:dPt>
          <c:dPt>
            <c:idx val="52"/>
            <c:bubble3D val="0"/>
            <c:spPr>
              <a:solidFill>
                <a:schemeClr val="accent1"/>
              </a:solidFill>
              <a:ln>
                <a:noFill/>
              </a:ln>
              <a:effectLst/>
            </c:spPr>
            <c:extLst>
              <c:ext xmlns:c16="http://schemas.microsoft.com/office/drawing/2014/chart" uri="{C3380CC4-5D6E-409C-BE32-E72D297353CC}">
                <c16:uniqueId val="{0000000B-3F01-45A5-B5E0-BF1DBE213C4B}"/>
              </c:ext>
            </c:extLst>
          </c:dPt>
          <c:dPt>
            <c:idx val="53"/>
            <c:bubble3D val="0"/>
            <c:spPr>
              <a:solidFill>
                <a:schemeClr val="accent1"/>
              </a:solidFill>
              <a:ln>
                <a:noFill/>
              </a:ln>
              <a:effectLst/>
            </c:spPr>
            <c:extLst>
              <c:ext xmlns:c16="http://schemas.microsoft.com/office/drawing/2014/chart" uri="{C3380CC4-5D6E-409C-BE32-E72D297353CC}">
                <c16:uniqueId val="{0000000D-3F01-45A5-B5E0-BF1DBE213C4B}"/>
              </c:ext>
            </c:extLst>
          </c:dPt>
          <c:dPt>
            <c:idx val="54"/>
            <c:bubble3D val="0"/>
            <c:spPr>
              <a:solidFill>
                <a:schemeClr val="accent1"/>
              </a:solidFill>
              <a:ln>
                <a:noFill/>
              </a:ln>
              <a:effectLst/>
            </c:spPr>
            <c:extLst>
              <c:ext xmlns:c16="http://schemas.microsoft.com/office/drawing/2014/chart" uri="{C3380CC4-5D6E-409C-BE32-E72D297353CC}">
                <c16:uniqueId val="{0000000F-3F01-45A5-B5E0-BF1DBE213C4B}"/>
              </c:ext>
            </c:extLst>
          </c:dPt>
          <c:dPt>
            <c:idx val="55"/>
            <c:bubble3D val="0"/>
            <c:spPr>
              <a:solidFill>
                <a:schemeClr val="accent1"/>
              </a:solidFill>
              <a:ln>
                <a:noFill/>
              </a:ln>
              <a:effectLst/>
            </c:spPr>
            <c:extLst>
              <c:ext xmlns:c16="http://schemas.microsoft.com/office/drawing/2014/chart" uri="{C3380CC4-5D6E-409C-BE32-E72D297353CC}">
                <c16:uniqueId val="{00000011-3F01-45A5-B5E0-BF1DBE213C4B}"/>
              </c:ext>
            </c:extLst>
          </c:dPt>
          <c:dPt>
            <c:idx val="56"/>
            <c:bubble3D val="0"/>
            <c:spPr>
              <a:solidFill>
                <a:schemeClr val="accent1"/>
              </a:solidFill>
              <a:ln>
                <a:noFill/>
              </a:ln>
              <a:effectLst/>
            </c:spPr>
            <c:extLst>
              <c:ext xmlns:c16="http://schemas.microsoft.com/office/drawing/2014/chart" uri="{C3380CC4-5D6E-409C-BE32-E72D297353CC}">
                <c16:uniqueId val="{00000013-3F01-45A5-B5E0-BF1DBE213C4B}"/>
              </c:ext>
            </c:extLst>
          </c:dPt>
          <c:dPt>
            <c:idx val="57"/>
            <c:bubble3D val="0"/>
            <c:spPr>
              <a:solidFill>
                <a:schemeClr val="accent1"/>
              </a:solidFill>
              <a:ln>
                <a:noFill/>
              </a:ln>
              <a:effectLst/>
            </c:spPr>
            <c:extLst>
              <c:ext xmlns:c16="http://schemas.microsoft.com/office/drawing/2014/chart" uri="{C3380CC4-5D6E-409C-BE32-E72D297353CC}">
                <c16:uniqueId val="{00000015-3F01-45A5-B5E0-BF1DBE213C4B}"/>
              </c:ext>
            </c:extLst>
          </c:dPt>
          <c:dPt>
            <c:idx val="58"/>
            <c:bubble3D val="0"/>
            <c:spPr>
              <a:solidFill>
                <a:schemeClr val="accent1"/>
              </a:solidFill>
              <a:ln>
                <a:noFill/>
              </a:ln>
              <a:effectLst/>
            </c:spPr>
            <c:extLst>
              <c:ext xmlns:c16="http://schemas.microsoft.com/office/drawing/2014/chart" uri="{C3380CC4-5D6E-409C-BE32-E72D297353CC}">
                <c16:uniqueId val="{00000017-3F01-45A5-B5E0-BF1DBE213C4B}"/>
              </c:ext>
            </c:extLst>
          </c:dPt>
          <c:dPt>
            <c:idx val="59"/>
            <c:bubble3D val="0"/>
            <c:spPr>
              <a:solidFill>
                <a:schemeClr val="accent1"/>
              </a:solidFill>
              <a:ln>
                <a:noFill/>
              </a:ln>
              <a:effectLst/>
            </c:spPr>
            <c:extLst>
              <c:ext xmlns:c16="http://schemas.microsoft.com/office/drawing/2014/chart" uri="{C3380CC4-5D6E-409C-BE32-E72D297353CC}">
                <c16:uniqueId val="{00000019-3F01-45A5-B5E0-BF1DBE213C4B}"/>
              </c:ext>
            </c:extLst>
          </c:dPt>
          <c:dPt>
            <c:idx val="60"/>
            <c:bubble3D val="0"/>
            <c:spPr>
              <a:solidFill>
                <a:schemeClr val="accent1"/>
              </a:solidFill>
              <a:ln>
                <a:noFill/>
              </a:ln>
              <a:effectLst/>
            </c:spPr>
            <c:extLst>
              <c:ext xmlns:c16="http://schemas.microsoft.com/office/drawing/2014/chart" uri="{C3380CC4-5D6E-409C-BE32-E72D297353CC}">
                <c16:uniqueId val="{0000001B-3F01-45A5-B5E0-BF1DBE213C4B}"/>
              </c:ext>
            </c:extLst>
          </c:dPt>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graphs!$B$3:$BJ$3</c:f>
              <c:numCache>
                <c:formatCode>General</c:formatCode>
                <c:ptCount val="61"/>
                <c:pt idx="0">
                  <c:v>1.3621424284177479</c:v>
                </c:pt>
                <c:pt idx="1">
                  <c:v>1.3782292769339439</c:v>
                </c:pt>
                <c:pt idx="2">
                  <c:v>4.070382107971632</c:v>
                </c:pt>
                <c:pt idx="3">
                  <c:v>4.2935523248337661</c:v>
                </c:pt>
                <c:pt idx="4">
                  <c:v>4.7398927585580308</c:v>
                </c:pt>
                <c:pt idx="5">
                  <c:v>5.085946570979254</c:v>
                </c:pt>
                <c:pt idx="6">
                  <c:v>5.085946570979254</c:v>
                </c:pt>
                <c:pt idx="7">
                  <c:v>5.085946570979254</c:v>
                </c:pt>
                <c:pt idx="8">
                  <c:v>5.4662964211057936</c:v>
                </c:pt>
                <c:pt idx="9">
                  <c:v>5.4662964211057936</c:v>
                </c:pt>
                <c:pt idx="10">
                  <c:v>5.6030808424641467</c:v>
                </c:pt>
                <c:pt idx="11">
                  <c:v>5.603080842464145</c:v>
                </c:pt>
                <c:pt idx="12">
                  <c:v>5.603080842464145</c:v>
                </c:pt>
                <c:pt idx="13">
                  <c:v>5.603080842464145</c:v>
                </c:pt>
                <c:pt idx="14">
                  <c:v>5.603080842464145</c:v>
                </c:pt>
                <c:pt idx="15">
                  <c:v>5.603080842464145</c:v>
                </c:pt>
                <c:pt idx="16">
                  <c:v>5.603080842464145</c:v>
                </c:pt>
                <c:pt idx="17">
                  <c:v>5.603080842464145</c:v>
                </c:pt>
                <c:pt idx="18">
                  <c:v>5.5616217986621699</c:v>
                </c:pt>
                <c:pt idx="19">
                  <c:v>5.662481438372799</c:v>
                </c:pt>
                <c:pt idx="20">
                  <c:v>5.5851392903574482</c:v>
                </c:pt>
                <c:pt idx="21">
                  <c:v>5.8101168635178047</c:v>
                </c:pt>
                <c:pt idx="22">
                  <c:v>6.1988454624954707</c:v>
                </c:pt>
                <c:pt idx="23">
                  <c:v>6.1031998658642674</c:v>
                </c:pt>
                <c:pt idx="24">
                  <c:v>5.8593516921813862</c:v>
                </c:pt>
                <c:pt idx="25">
                  <c:v>6.0089968959097009</c:v>
                </c:pt>
                <c:pt idx="26">
                  <c:v>5.1284303432654204</c:v>
                </c:pt>
                <c:pt idx="27">
                  <c:v>4.1658967876142796</c:v>
                </c:pt>
                <c:pt idx="28">
                  <c:v>3.887965413493212</c:v>
                </c:pt>
                <c:pt idx="29">
                  <c:v>3.887965413493212</c:v>
                </c:pt>
                <c:pt idx="30">
                  <c:v>3.887965413493212</c:v>
                </c:pt>
                <c:pt idx="31">
                  <c:v>2.0206304596038152</c:v>
                </c:pt>
                <c:pt idx="32">
                  <c:v>2.0206304596038152</c:v>
                </c:pt>
                <c:pt idx="33">
                  <c:v>2.0206304596038152</c:v>
                </c:pt>
                <c:pt idx="34">
                  <c:v>2.0206304596038152</c:v>
                </c:pt>
                <c:pt idx="35">
                  <c:v>2.0206304596038152</c:v>
                </c:pt>
                <c:pt idx="36">
                  <c:v>2.0206304596038152</c:v>
                </c:pt>
                <c:pt idx="37">
                  <c:v>1.739551117525141</c:v>
                </c:pt>
                <c:pt idx="38">
                  <c:v>1.739551117525141</c:v>
                </c:pt>
                <c:pt idx="39">
                  <c:v>1.739551117525141</c:v>
                </c:pt>
                <c:pt idx="40">
                  <c:v>1.386554052755284</c:v>
                </c:pt>
                <c:pt idx="41">
                  <c:v>1.386554052755284</c:v>
                </c:pt>
                <c:pt idx="42">
                  <c:v>1.386554052755284</c:v>
                </c:pt>
                <c:pt idx="43">
                  <c:v>1.386554052755284</c:v>
                </c:pt>
                <c:pt idx="44">
                  <c:v>1.386554052755284</c:v>
                </c:pt>
                <c:pt idx="45">
                  <c:v>1.386554052755284</c:v>
                </c:pt>
                <c:pt idx="46">
                  <c:v>1.386554052755284</c:v>
                </c:pt>
                <c:pt idx="47">
                  <c:v>1.386554052755284</c:v>
                </c:pt>
                <c:pt idx="48">
                  <c:v>1.386554052755284</c:v>
                </c:pt>
                <c:pt idx="49">
                  <c:v>1.386554052755284</c:v>
                </c:pt>
                <c:pt idx="50">
                  <c:v>1.386554052755284</c:v>
                </c:pt>
                <c:pt idx="51">
                  <c:v>1.386554052755284</c:v>
                </c:pt>
                <c:pt idx="52">
                  <c:v>1.386554052755284</c:v>
                </c:pt>
                <c:pt idx="53">
                  <c:v>1.386554052755284</c:v>
                </c:pt>
                <c:pt idx="54">
                  <c:v>1.386554052755284</c:v>
                </c:pt>
                <c:pt idx="55">
                  <c:v>1.386554052755284</c:v>
                </c:pt>
                <c:pt idx="56">
                  <c:v>1.386554052755284</c:v>
                </c:pt>
                <c:pt idx="57">
                  <c:v>1.386554052755284</c:v>
                </c:pt>
                <c:pt idx="58">
                  <c:v>1.386554052755284</c:v>
                </c:pt>
                <c:pt idx="59">
                  <c:v>1.386554052755284</c:v>
                </c:pt>
                <c:pt idx="60">
                  <c:v>1.386554052755284</c:v>
                </c:pt>
              </c:numCache>
            </c:numRef>
          </c:val>
          <c:extLst>
            <c:ext xmlns:c16="http://schemas.microsoft.com/office/drawing/2014/chart" uri="{C3380CC4-5D6E-409C-BE32-E72D297353CC}">
              <c16:uniqueId val="{0000001C-3F01-45A5-B5E0-BF1DBE213C4B}"/>
            </c:ext>
          </c:extLst>
        </c:ser>
        <c:ser>
          <c:idx val="1"/>
          <c:order val="1"/>
          <c:tx>
            <c:strRef>
              <c:f>graphs!$A$4</c:f>
              <c:strCache>
                <c:ptCount val="1"/>
                <c:pt idx="0">
                  <c:v>Tier 0</c:v>
                </c:pt>
              </c:strCache>
            </c:strRef>
          </c:tx>
          <c:spPr>
            <a:solidFill>
              <a:schemeClr val="accent2"/>
            </a:solidFill>
            <a:ln>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graphs!$B$4:$BJ$4</c:f>
              <c:numCache>
                <c:formatCode>General</c:formatCode>
                <c:ptCount val="61"/>
                <c:pt idx="0">
                  <c:v>0</c:v>
                </c:pt>
                <c:pt idx="1">
                  <c:v>0</c:v>
                </c:pt>
                <c:pt idx="2">
                  <c:v>0</c:v>
                </c:pt>
                <c:pt idx="3">
                  <c:v>0</c:v>
                </c:pt>
                <c:pt idx="4">
                  <c:v>0</c:v>
                </c:pt>
                <c:pt idx="5">
                  <c:v>0.187037305137812</c:v>
                </c:pt>
                <c:pt idx="6">
                  <c:v>0.187037305137812</c:v>
                </c:pt>
                <c:pt idx="7">
                  <c:v>0.187037305137812</c:v>
                </c:pt>
                <c:pt idx="8">
                  <c:v>1.5692363278913599</c:v>
                </c:pt>
                <c:pt idx="9">
                  <c:v>1.5692363278913599</c:v>
                </c:pt>
                <c:pt idx="10">
                  <c:v>1.5692363278913599</c:v>
                </c:pt>
                <c:pt idx="11">
                  <c:v>1.9216626366627241</c:v>
                </c:pt>
                <c:pt idx="12">
                  <c:v>1.9216626366627241</c:v>
                </c:pt>
                <c:pt idx="13">
                  <c:v>1.9216626366627241</c:v>
                </c:pt>
                <c:pt idx="14">
                  <c:v>1.9216626366627241</c:v>
                </c:pt>
                <c:pt idx="15">
                  <c:v>1.9216626366627241</c:v>
                </c:pt>
                <c:pt idx="16">
                  <c:v>1.9216626366627241</c:v>
                </c:pt>
                <c:pt idx="17">
                  <c:v>1.9216626366627241</c:v>
                </c:pt>
                <c:pt idx="18">
                  <c:v>1.916354233039443</c:v>
                </c:pt>
                <c:pt idx="19">
                  <c:v>1.9292682712753479</c:v>
                </c:pt>
                <c:pt idx="20">
                  <c:v>1.869800655345101</c:v>
                </c:pt>
                <c:pt idx="21">
                  <c:v>1.6143139077558719</c:v>
                </c:pt>
                <c:pt idx="22">
                  <c:v>1.7787284263790011</c:v>
                </c:pt>
                <c:pt idx="23">
                  <c:v>1.86150057316365</c:v>
                </c:pt>
                <c:pt idx="24">
                  <c:v>2.0529847021972141</c:v>
                </c:pt>
                <c:pt idx="25">
                  <c:v>2.0076246991567159</c:v>
                </c:pt>
                <c:pt idx="26">
                  <c:v>1.8661694574139529</c:v>
                </c:pt>
                <c:pt idx="27">
                  <c:v>1.9778398456411499</c:v>
                </c:pt>
                <c:pt idx="28">
                  <c:v>0.96487359303194198</c:v>
                </c:pt>
                <c:pt idx="29">
                  <c:v>0.31984738241362098</c:v>
                </c:pt>
                <c:pt idx="30">
                  <c:v>0.31984738241362098</c:v>
                </c:pt>
                <c:pt idx="31">
                  <c:v>0.31984738241362098</c:v>
                </c:pt>
                <c:pt idx="32">
                  <c:v>0.31984738241362098</c:v>
                </c:pt>
                <c:pt idx="33">
                  <c:v>0.31984738241362098</c:v>
                </c:pt>
                <c:pt idx="34">
                  <c:v>0.31984738241362098</c:v>
                </c:pt>
                <c:pt idx="35">
                  <c:v>0.31984738241362098</c:v>
                </c:pt>
                <c:pt idx="36">
                  <c:v>0.31984738241362098</c:v>
                </c:pt>
                <c:pt idx="37">
                  <c:v>0.31984738241362098</c:v>
                </c:pt>
                <c:pt idx="38">
                  <c:v>0.31984738241362098</c:v>
                </c:pt>
                <c:pt idx="39">
                  <c:v>0.31984738241362098</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1D-3F01-45A5-B5E0-BF1DBE213C4B}"/>
            </c:ext>
          </c:extLst>
        </c:ser>
        <c:ser>
          <c:idx val="2"/>
          <c:order val="2"/>
          <c:tx>
            <c:strRef>
              <c:f>graphs!$A$5</c:f>
              <c:strCache>
                <c:ptCount val="1"/>
                <c:pt idx="0">
                  <c:v>Tier 1</c:v>
                </c:pt>
              </c:strCache>
            </c:strRef>
          </c:tx>
          <c:spPr>
            <a:solidFill>
              <a:schemeClr val="accent3"/>
            </a:solidFill>
            <a:ln>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graphs!$B$5:$BJ$5</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2.6285154395690999E-2</c:v>
                </c:pt>
                <c:pt idx="26">
                  <c:v>0.189950456433743</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1E-3F01-45A5-B5E0-BF1DBE213C4B}"/>
            </c:ext>
          </c:extLst>
        </c:ser>
        <c:ser>
          <c:idx val="3"/>
          <c:order val="3"/>
          <c:tx>
            <c:strRef>
              <c:f>graphs!$A$6</c:f>
              <c:strCache>
                <c:ptCount val="1"/>
                <c:pt idx="0">
                  <c:v>Tier 2</c:v>
                </c:pt>
              </c:strCache>
            </c:strRef>
          </c:tx>
          <c:spPr>
            <a:solidFill>
              <a:schemeClr val="accent4"/>
            </a:solidFill>
            <a:ln>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graphs!$B$6:$BJ$6</c:f>
              <c:numCache>
                <c:formatCode>General</c:formatCode>
                <c:ptCount val="61"/>
                <c:pt idx="0">
                  <c:v>0</c:v>
                </c:pt>
                <c:pt idx="1">
                  <c:v>0</c:v>
                </c:pt>
                <c:pt idx="2">
                  <c:v>0</c:v>
                </c:pt>
                <c:pt idx="3">
                  <c:v>0</c:v>
                </c:pt>
                <c:pt idx="4">
                  <c:v>0</c:v>
                </c:pt>
                <c:pt idx="5">
                  <c:v>0.31211571381856701</c:v>
                </c:pt>
                <c:pt idx="6">
                  <c:v>0.31211571381856701</c:v>
                </c:pt>
                <c:pt idx="7">
                  <c:v>0.31211571381856701</c:v>
                </c:pt>
                <c:pt idx="8">
                  <c:v>0.31211571381856701</c:v>
                </c:pt>
                <c:pt idx="9">
                  <c:v>0.31211571381856701</c:v>
                </c:pt>
                <c:pt idx="10">
                  <c:v>0.31211571381856701</c:v>
                </c:pt>
                <c:pt idx="11">
                  <c:v>0.490467550286319</c:v>
                </c:pt>
                <c:pt idx="12">
                  <c:v>0.490467550286319</c:v>
                </c:pt>
                <c:pt idx="13">
                  <c:v>0.74428836552895095</c:v>
                </c:pt>
                <c:pt idx="14">
                  <c:v>0.74428836552895095</c:v>
                </c:pt>
                <c:pt idx="15">
                  <c:v>0.74428836552895095</c:v>
                </c:pt>
                <c:pt idx="16">
                  <c:v>0.74428836552895095</c:v>
                </c:pt>
                <c:pt idx="17">
                  <c:v>0.74428836552895095</c:v>
                </c:pt>
                <c:pt idx="18">
                  <c:v>1.056402446863727</c:v>
                </c:pt>
                <c:pt idx="19">
                  <c:v>1.195327434839043</c:v>
                </c:pt>
                <c:pt idx="20">
                  <c:v>1.1758277591509609</c:v>
                </c:pt>
                <c:pt idx="21">
                  <c:v>1.544982541359718</c:v>
                </c:pt>
                <c:pt idx="22">
                  <c:v>1.353198660512922</c:v>
                </c:pt>
                <c:pt idx="23">
                  <c:v>1.239804203388954</c:v>
                </c:pt>
                <c:pt idx="24">
                  <c:v>1.2992408479386199</c:v>
                </c:pt>
                <c:pt idx="25">
                  <c:v>1.259855190753965</c:v>
                </c:pt>
                <c:pt idx="26">
                  <c:v>1.067462123548554</c:v>
                </c:pt>
                <c:pt idx="27">
                  <c:v>1.287351642594458</c:v>
                </c:pt>
                <c:pt idx="28">
                  <c:v>1.1787389871813569</c:v>
                </c:pt>
                <c:pt idx="29">
                  <c:v>1.1787389871813569</c:v>
                </c:pt>
                <c:pt idx="30">
                  <c:v>1.1787389871813569</c:v>
                </c:pt>
                <c:pt idx="31">
                  <c:v>1.1787389871813569</c:v>
                </c:pt>
                <c:pt idx="32">
                  <c:v>1.1787389871813569</c:v>
                </c:pt>
                <c:pt idx="33">
                  <c:v>1.1787389871813569</c:v>
                </c:pt>
                <c:pt idx="34">
                  <c:v>1.1787389871813569</c:v>
                </c:pt>
                <c:pt idx="35">
                  <c:v>1.1787389871813569</c:v>
                </c:pt>
                <c:pt idx="36">
                  <c:v>1.1787389871813569</c:v>
                </c:pt>
                <c:pt idx="37">
                  <c:v>1.1787389871813569</c:v>
                </c:pt>
                <c:pt idx="38">
                  <c:v>1.1787389871813569</c:v>
                </c:pt>
                <c:pt idx="39">
                  <c:v>1.1787389871813569</c:v>
                </c:pt>
                <c:pt idx="40">
                  <c:v>1.1787389871813569</c:v>
                </c:pt>
                <c:pt idx="41">
                  <c:v>1.1787389871813569</c:v>
                </c:pt>
                <c:pt idx="42">
                  <c:v>1.1787389871813569</c:v>
                </c:pt>
                <c:pt idx="43">
                  <c:v>0.74428836552895095</c:v>
                </c:pt>
                <c:pt idx="44">
                  <c:v>0.74428836552895095</c:v>
                </c:pt>
                <c:pt idx="45">
                  <c:v>0.490467550286319</c:v>
                </c:pt>
                <c:pt idx="46">
                  <c:v>0.490467550286319</c:v>
                </c:pt>
                <c:pt idx="47">
                  <c:v>0.490467550286319</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1F-3F01-45A5-B5E0-BF1DBE213C4B}"/>
            </c:ext>
          </c:extLst>
        </c:ser>
        <c:ser>
          <c:idx val="4"/>
          <c:order val="4"/>
          <c:tx>
            <c:strRef>
              <c:f>graphs!$A$7</c:f>
              <c:strCache>
                <c:ptCount val="1"/>
                <c:pt idx="0">
                  <c:v>Tier 3</c:v>
                </c:pt>
              </c:strCache>
            </c:strRef>
          </c:tx>
          <c:spPr>
            <a:solidFill>
              <a:schemeClr val="accent5"/>
            </a:solidFill>
            <a:ln>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graphs!$B$7:$BJ$7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1.6764189506351401E-2</c:v>
                </c:pt>
                <c:pt idx="27">
                  <c:v>1.6764189506351401E-2</c:v>
                </c:pt>
                <c:pt idx="28">
                  <c:v>1.6764189506351401E-2</c:v>
                </c:pt>
                <c:pt idx="29">
                  <c:v>1.6764189506351401E-2</c:v>
                </c:pt>
                <c:pt idx="30">
                  <c:v>1.6764189506351401E-2</c:v>
                </c:pt>
                <c:pt idx="31">
                  <c:v>1.6764189506351401E-2</c:v>
                </c:pt>
                <c:pt idx="32">
                  <c:v>1.6764189506351401E-2</c:v>
                </c:pt>
                <c:pt idx="33">
                  <c:v>1.6764189506351401E-2</c:v>
                </c:pt>
                <c:pt idx="34">
                  <c:v>1.6764189506351401E-2</c:v>
                </c:pt>
                <c:pt idx="35">
                  <c:v>1.6764189506351401E-2</c:v>
                </c:pt>
                <c:pt idx="36">
                  <c:v>1.6764189506351401E-2</c:v>
                </c:pt>
                <c:pt idx="37">
                  <c:v>1.6764189506351401E-2</c:v>
                </c:pt>
                <c:pt idx="38">
                  <c:v>1.6764189506351401E-2</c:v>
                </c:pt>
                <c:pt idx="39">
                  <c:v>1.6764189506351401E-2</c:v>
                </c:pt>
                <c:pt idx="40">
                  <c:v>1.6764189506351401E-2</c:v>
                </c:pt>
                <c:pt idx="41">
                  <c:v>1.6764189506351401E-2</c:v>
                </c:pt>
                <c:pt idx="42">
                  <c:v>1.6764189506351401E-2</c:v>
                </c:pt>
                <c:pt idx="43">
                  <c:v>1.6764189506351401E-2</c:v>
                </c:pt>
                <c:pt idx="44">
                  <c:v>1.6764189506351401E-2</c:v>
                </c:pt>
                <c:pt idx="45">
                  <c:v>1.6764189506351401E-2</c:v>
                </c:pt>
                <c:pt idx="46">
                  <c:v>1.6764189506351401E-2</c:v>
                </c:pt>
                <c:pt idx="47">
                  <c:v>1.6764189506351401E-2</c:v>
                </c:pt>
                <c:pt idx="48">
                  <c:v>1.6764189506351401E-2</c:v>
                </c:pt>
                <c:pt idx="49">
                  <c:v>1.6764189506351401E-2</c:v>
                </c:pt>
                <c:pt idx="50">
                  <c:v>1.6764189506351401E-2</c:v>
                </c:pt>
                <c:pt idx="51">
                  <c:v>1.6764189506351401E-2</c:v>
                </c:pt>
                <c:pt idx="52">
                  <c:v>1.6764189506351401E-2</c:v>
                </c:pt>
                <c:pt idx="53">
                  <c:v>1.6764189506351401E-2</c:v>
                </c:pt>
                <c:pt idx="54">
                  <c:v>1.6764189506351401E-2</c:v>
                </c:pt>
                <c:pt idx="55">
                  <c:v>1.6764189506351401E-2</c:v>
                </c:pt>
                <c:pt idx="56">
                  <c:v>1.6764189506351401E-2</c:v>
                </c:pt>
                <c:pt idx="57">
                  <c:v>1.6764189506351401E-2</c:v>
                </c:pt>
                <c:pt idx="58">
                  <c:v>1.6764189506351401E-2</c:v>
                </c:pt>
                <c:pt idx="59">
                  <c:v>1.6764189506351401E-2</c:v>
                </c:pt>
                <c:pt idx="60">
                  <c:v>1.6764189506351401E-2</c:v>
                </c:pt>
              </c:numCache>
            </c:numRef>
          </c:val>
          <c:extLst>
            <c:ext xmlns:c16="http://schemas.microsoft.com/office/drawing/2014/chart" uri="{C3380CC4-5D6E-409C-BE32-E72D297353CC}">
              <c16:uniqueId val="{00000020-3F01-45A5-B5E0-BF1DBE213C4B}"/>
            </c:ext>
          </c:extLst>
        </c:ser>
        <c:ser>
          <c:idx val="5"/>
          <c:order val="5"/>
          <c:tx>
            <c:strRef>
              <c:f>graphs!$A$8</c:f>
              <c:strCache>
                <c:ptCount val="1"/>
                <c:pt idx="0">
                  <c:v>Tier 4</c:v>
                </c:pt>
              </c:strCache>
            </c:strRef>
          </c:tx>
          <c:spPr>
            <a:solidFill>
              <a:schemeClr val="accent6"/>
            </a:solidFill>
            <a:ln>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graphs!$B$8:$BJ$8</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4.3525085255165302E-3</c:v>
                </c:pt>
                <c:pt idx="27">
                  <c:v>0.19747755529654801</c:v>
                </c:pt>
                <c:pt idx="28">
                  <c:v>0.40985734066303098</c:v>
                </c:pt>
                <c:pt idx="29">
                  <c:v>0.51249309021062195</c:v>
                </c:pt>
                <c:pt idx="30">
                  <c:v>0.51249309021062195</c:v>
                </c:pt>
                <c:pt idx="31">
                  <c:v>0.51249309021062195</c:v>
                </c:pt>
                <c:pt idx="32">
                  <c:v>0.51249309021062195</c:v>
                </c:pt>
                <c:pt idx="33">
                  <c:v>0.51249309021062195</c:v>
                </c:pt>
                <c:pt idx="34">
                  <c:v>0.51249309021062195</c:v>
                </c:pt>
                <c:pt idx="35">
                  <c:v>0.51249309021062195</c:v>
                </c:pt>
                <c:pt idx="36">
                  <c:v>0.51249309021062195</c:v>
                </c:pt>
                <c:pt idx="37">
                  <c:v>0.54208038937679803</c:v>
                </c:pt>
                <c:pt idx="38">
                  <c:v>0.54208038937679803</c:v>
                </c:pt>
                <c:pt idx="39">
                  <c:v>0.54208038937679803</c:v>
                </c:pt>
                <c:pt idx="40">
                  <c:v>0.63013168348203497</c:v>
                </c:pt>
                <c:pt idx="41">
                  <c:v>0.63013168348203497</c:v>
                </c:pt>
                <c:pt idx="42">
                  <c:v>0.63013168348203497</c:v>
                </c:pt>
                <c:pt idx="43">
                  <c:v>0.71789948583605601</c:v>
                </c:pt>
                <c:pt idx="44">
                  <c:v>0.71789948583605601</c:v>
                </c:pt>
                <c:pt idx="45">
                  <c:v>0.76917641820830496</c:v>
                </c:pt>
                <c:pt idx="46">
                  <c:v>0.76917641820830496</c:v>
                </c:pt>
                <c:pt idx="47">
                  <c:v>0.76917641820830496</c:v>
                </c:pt>
                <c:pt idx="48">
                  <c:v>0.86826077180149996</c:v>
                </c:pt>
                <c:pt idx="49">
                  <c:v>0.86826077180149996</c:v>
                </c:pt>
                <c:pt idx="50">
                  <c:v>0.86826077180149996</c:v>
                </c:pt>
                <c:pt idx="51">
                  <c:v>0.86826077180149996</c:v>
                </c:pt>
                <c:pt idx="52">
                  <c:v>0.86826077180149996</c:v>
                </c:pt>
                <c:pt idx="53">
                  <c:v>0.86826077180149996</c:v>
                </c:pt>
                <c:pt idx="54">
                  <c:v>0.86826077180149996</c:v>
                </c:pt>
                <c:pt idx="55">
                  <c:v>0.86826077180149996</c:v>
                </c:pt>
                <c:pt idx="56">
                  <c:v>0.86826077180149996</c:v>
                </c:pt>
                <c:pt idx="57">
                  <c:v>0.86826077180149996</c:v>
                </c:pt>
                <c:pt idx="58">
                  <c:v>0.86826077180149996</c:v>
                </c:pt>
                <c:pt idx="59">
                  <c:v>0.86826077180149996</c:v>
                </c:pt>
                <c:pt idx="60">
                  <c:v>0.86826077180149996</c:v>
                </c:pt>
              </c:numCache>
            </c:numRef>
          </c:val>
          <c:extLst>
            <c:ext xmlns:c16="http://schemas.microsoft.com/office/drawing/2014/chart" uri="{C3380CC4-5D6E-409C-BE32-E72D297353CC}">
              <c16:uniqueId val="{00000021-3F01-45A5-B5E0-BF1DBE213C4B}"/>
            </c:ext>
          </c:extLst>
        </c:ser>
        <c:dLbls>
          <c:showLegendKey val="0"/>
          <c:showVal val="0"/>
          <c:showCatName val="0"/>
          <c:showSerName val="0"/>
          <c:showPercent val="0"/>
          <c:showBubbleSize val="0"/>
        </c:dLbls>
        <c:axId val="2077788712"/>
        <c:axId val="2073090408"/>
      </c:areaChart>
      <c:lineChart>
        <c:grouping val="standard"/>
        <c:varyColors val="0"/>
        <c:ser>
          <c:idx val="6"/>
          <c:order val="6"/>
          <c:tx>
            <c:strRef>
              <c:f>'old passenger cepam'!$B$3</c:f>
              <c:strCache>
                <c:ptCount val="1"/>
                <c:pt idx="0">
                  <c:v>old CA NOX</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Pt>
            <c:idx val="0"/>
            <c:marker>
              <c:symbol val="none"/>
            </c:marker>
            <c:bubble3D val="0"/>
            <c:spPr>
              <a:ln w="28575" cap="rnd">
                <a:noFill/>
                <a:round/>
              </a:ln>
              <a:effectLst/>
            </c:spPr>
            <c:extLst>
              <c:ext xmlns:c16="http://schemas.microsoft.com/office/drawing/2014/chart" uri="{C3380CC4-5D6E-409C-BE32-E72D297353CC}">
                <c16:uniqueId val="{00000023-3F01-45A5-B5E0-BF1DBE213C4B}"/>
              </c:ext>
            </c:extLst>
          </c:dPt>
          <c:dPt>
            <c:idx val="1"/>
            <c:marker>
              <c:symbol val="none"/>
            </c:marker>
            <c:bubble3D val="0"/>
            <c:spPr>
              <a:ln w="28575" cap="rnd">
                <a:noFill/>
                <a:round/>
              </a:ln>
              <a:effectLst/>
            </c:spPr>
            <c:extLst>
              <c:ext xmlns:c16="http://schemas.microsoft.com/office/drawing/2014/chart" uri="{C3380CC4-5D6E-409C-BE32-E72D297353CC}">
                <c16:uniqueId val="{00000025-3F01-45A5-B5E0-BF1DBE213C4B}"/>
              </c:ext>
            </c:extLst>
          </c:dPt>
          <c:dPt>
            <c:idx val="2"/>
            <c:marker>
              <c:symbol val="none"/>
            </c:marker>
            <c:bubble3D val="0"/>
            <c:spPr>
              <a:ln w="28575" cap="rnd">
                <a:noFill/>
                <a:round/>
              </a:ln>
              <a:effectLst/>
            </c:spPr>
            <c:extLst>
              <c:ext xmlns:c16="http://schemas.microsoft.com/office/drawing/2014/chart" uri="{C3380CC4-5D6E-409C-BE32-E72D297353CC}">
                <c16:uniqueId val="{00000027-3F01-45A5-B5E0-BF1DBE213C4B}"/>
              </c:ext>
            </c:extLst>
          </c:dPt>
          <c:dPt>
            <c:idx val="3"/>
            <c:marker>
              <c:symbol val="none"/>
            </c:marker>
            <c:bubble3D val="0"/>
            <c:spPr>
              <a:ln w="28575" cap="rnd">
                <a:noFill/>
                <a:round/>
              </a:ln>
              <a:effectLst/>
            </c:spPr>
            <c:extLst>
              <c:ext xmlns:c16="http://schemas.microsoft.com/office/drawing/2014/chart" uri="{C3380CC4-5D6E-409C-BE32-E72D297353CC}">
                <c16:uniqueId val="{00000029-3F01-45A5-B5E0-BF1DBE213C4B}"/>
              </c:ext>
            </c:extLst>
          </c:dPt>
          <c:dPt>
            <c:idx val="4"/>
            <c:marker>
              <c:symbol val="none"/>
            </c:marker>
            <c:bubble3D val="0"/>
            <c:spPr>
              <a:ln w="28575" cap="rnd">
                <a:noFill/>
                <a:round/>
              </a:ln>
              <a:effectLst/>
            </c:spPr>
            <c:extLst>
              <c:ext xmlns:c16="http://schemas.microsoft.com/office/drawing/2014/chart" uri="{C3380CC4-5D6E-409C-BE32-E72D297353CC}">
                <c16:uniqueId val="{0000002B-3F01-45A5-B5E0-BF1DBE213C4B}"/>
              </c:ext>
            </c:extLst>
          </c:dPt>
          <c:dPt>
            <c:idx val="5"/>
            <c:marker>
              <c:symbol val="none"/>
            </c:marker>
            <c:bubble3D val="0"/>
            <c:spPr>
              <a:ln w="28575" cap="rnd">
                <a:noFill/>
                <a:round/>
              </a:ln>
              <a:effectLst/>
            </c:spPr>
            <c:extLst>
              <c:ext xmlns:c16="http://schemas.microsoft.com/office/drawing/2014/chart" uri="{C3380CC4-5D6E-409C-BE32-E72D297353CC}">
                <c16:uniqueId val="{0000002D-3F01-45A5-B5E0-BF1DBE213C4B}"/>
              </c:ext>
            </c:extLst>
          </c:dPt>
          <c:dPt>
            <c:idx val="6"/>
            <c:marker>
              <c:symbol val="none"/>
            </c:marker>
            <c:bubble3D val="0"/>
            <c:spPr>
              <a:ln w="28575" cap="rnd">
                <a:noFill/>
                <a:round/>
              </a:ln>
              <a:effectLst/>
            </c:spPr>
            <c:extLst>
              <c:ext xmlns:c16="http://schemas.microsoft.com/office/drawing/2014/chart" uri="{C3380CC4-5D6E-409C-BE32-E72D297353CC}">
                <c16:uniqueId val="{0000002F-3F01-45A5-B5E0-BF1DBE213C4B}"/>
              </c:ext>
            </c:extLst>
          </c:dPt>
          <c:dPt>
            <c:idx val="7"/>
            <c:marker>
              <c:symbol val="none"/>
            </c:marker>
            <c:bubble3D val="0"/>
            <c:spPr>
              <a:ln w="28575" cap="rnd">
                <a:noFill/>
                <a:round/>
              </a:ln>
              <a:effectLst/>
            </c:spPr>
            <c:extLst>
              <c:ext xmlns:c16="http://schemas.microsoft.com/office/drawing/2014/chart" uri="{C3380CC4-5D6E-409C-BE32-E72D297353CC}">
                <c16:uniqueId val="{00000031-3F01-45A5-B5E0-BF1DBE213C4B}"/>
              </c:ext>
            </c:extLst>
          </c:dPt>
          <c:dPt>
            <c:idx val="8"/>
            <c:marker>
              <c:symbol val="none"/>
            </c:marker>
            <c:bubble3D val="0"/>
            <c:spPr>
              <a:ln w="28575" cap="rnd">
                <a:noFill/>
                <a:round/>
              </a:ln>
              <a:effectLst/>
            </c:spPr>
            <c:extLst>
              <c:ext xmlns:c16="http://schemas.microsoft.com/office/drawing/2014/chart" uri="{C3380CC4-5D6E-409C-BE32-E72D297353CC}">
                <c16:uniqueId val="{00000033-3F01-45A5-B5E0-BF1DBE213C4B}"/>
              </c:ext>
            </c:extLst>
          </c:dPt>
          <c:dPt>
            <c:idx val="9"/>
            <c:marker>
              <c:symbol val="none"/>
            </c:marker>
            <c:bubble3D val="0"/>
            <c:spPr>
              <a:ln w="28575" cap="rnd">
                <a:noFill/>
                <a:round/>
              </a:ln>
              <a:effectLst/>
            </c:spPr>
            <c:extLst>
              <c:ext xmlns:c16="http://schemas.microsoft.com/office/drawing/2014/chart" uri="{C3380CC4-5D6E-409C-BE32-E72D297353CC}">
                <c16:uniqueId val="{00000035-3F01-45A5-B5E0-BF1DBE213C4B}"/>
              </c:ext>
            </c:extLst>
          </c:dPt>
          <c:dPt>
            <c:idx val="10"/>
            <c:marker>
              <c:symbol val="circle"/>
              <c:size val="5"/>
              <c:spPr>
                <a:solidFill>
                  <a:schemeClr val="accent1">
                    <a:lumMod val="60000"/>
                  </a:schemeClr>
                </a:solidFill>
                <a:ln w="9525">
                  <a:solidFill>
                    <a:schemeClr val="accent1">
                      <a:lumMod val="60000"/>
                    </a:schemeClr>
                  </a:solidFill>
                </a:ln>
                <a:effectLst/>
              </c:spPr>
            </c:marker>
            <c:bubble3D val="0"/>
            <c:spPr>
              <a:ln w="28575" cap="rnd">
                <a:noFill/>
                <a:round/>
              </a:ln>
              <a:effectLst/>
            </c:spPr>
            <c:extLst>
              <c:ext xmlns:c16="http://schemas.microsoft.com/office/drawing/2014/chart" uri="{C3380CC4-5D6E-409C-BE32-E72D297353CC}">
                <c16:uniqueId val="{00000037-3F01-45A5-B5E0-BF1DBE213C4B}"/>
              </c:ext>
            </c:extLst>
          </c:dPt>
          <c:dPt>
            <c:idx val="45"/>
            <c:marker>
              <c:symbol val="circle"/>
              <c:size val="5"/>
              <c:spPr>
                <a:solidFill>
                  <a:schemeClr val="accent1">
                    <a:lumMod val="60000"/>
                  </a:schemeClr>
                </a:solidFill>
                <a:ln w="9525">
                  <a:solidFill>
                    <a:schemeClr val="accent1">
                      <a:lumMod val="60000"/>
                    </a:schemeClr>
                  </a:solidFill>
                </a:ln>
                <a:effectLst/>
              </c:spPr>
            </c:marker>
            <c:bubble3D val="0"/>
            <c:extLst>
              <c:ext xmlns:c16="http://schemas.microsoft.com/office/drawing/2014/chart" uri="{C3380CC4-5D6E-409C-BE32-E72D297353CC}">
                <c16:uniqueId val="{00000039-3F01-45A5-B5E0-BF1DBE213C4B}"/>
              </c:ext>
            </c:extLst>
          </c:dPt>
          <c:val>
            <c:numRef>
              <c:f>'old passenger cepam'!$C$3:$AV$3</c:f>
              <c:numCache>
                <c:formatCode>General</c:formatCode>
                <c:ptCount val="46"/>
                <c:pt idx="10">
                  <c:v>9.6941000000000006</c:v>
                </c:pt>
                <c:pt idx="11">
                  <c:v>9.9332000000000011</c:v>
                </c:pt>
                <c:pt idx="12">
                  <c:v>10.302199999999999</c:v>
                </c:pt>
                <c:pt idx="13">
                  <c:v>10.3797</c:v>
                </c:pt>
                <c:pt idx="14">
                  <c:v>10.4595</c:v>
                </c:pt>
                <c:pt idx="15">
                  <c:v>10.4274</c:v>
                </c:pt>
                <c:pt idx="16">
                  <c:v>10.584199999999999</c:v>
                </c:pt>
                <c:pt idx="17">
                  <c:v>10.7804</c:v>
                </c:pt>
                <c:pt idx="18">
                  <c:v>10.5367</c:v>
                </c:pt>
                <c:pt idx="19">
                  <c:v>10.2972</c:v>
                </c:pt>
                <c:pt idx="20">
                  <c:v>10.0817</c:v>
                </c:pt>
                <c:pt idx="21">
                  <c:v>10.2639</c:v>
                </c:pt>
                <c:pt idx="22">
                  <c:v>10.259600000000001</c:v>
                </c:pt>
                <c:pt idx="23">
                  <c:v>10.430999999999999</c:v>
                </c:pt>
                <c:pt idx="24">
                  <c:v>10.5837</c:v>
                </c:pt>
                <c:pt idx="25">
                  <c:v>10.8005</c:v>
                </c:pt>
                <c:pt idx="26">
                  <c:v>10.7319</c:v>
                </c:pt>
                <c:pt idx="27">
                  <c:v>10.836600000000001</c:v>
                </c:pt>
                <c:pt idx="28">
                  <c:v>10.8437</c:v>
                </c:pt>
                <c:pt idx="29">
                  <c:v>10.8437</c:v>
                </c:pt>
                <c:pt idx="30">
                  <c:v>11.311999999999999</c:v>
                </c:pt>
                <c:pt idx="31">
                  <c:v>11.884600000000001</c:v>
                </c:pt>
                <c:pt idx="32">
                  <c:v>11.9899</c:v>
                </c:pt>
                <c:pt idx="33">
                  <c:v>12.099500000000001</c:v>
                </c:pt>
                <c:pt idx="34">
                  <c:v>12.1632</c:v>
                </c:pt>
                <c:pt idx="35">
                  <c:v>12.234</c:v>
                </c:pt>
                <c:pt idx="36">
                  <c:v>12.384399999999999</c:v>
                </c:pt>
                <c:pt idx="37">
                  <c:v>12.595800000000001</c:v>
                </c:pt>
                <c:pt idx="38">
                  <c:v>12.7372</c:v>
                </c:pt>
                <c:pt idx="39">
                  <c:v>12.836</c:v>
                </c:pt>
                <c:pt idx="40">
                  <c:v>13.119899999999999</c:v>
                </c:pt>
                <c:pt idx="41">
                  <c:v>13.6281</c:v>
                </c:pt>
                <c:pt idx="42">
                  <c:v>13.812799999999999</c:v>
                </c:pt>
                <c:pt idx="43">
                  <c:v>14.0175</c:v>
                </c:pt>
                <c:pt idx="44">
                  <c:v>14.262700000000001</c:v>
                </c:pt>
                <c:pt idx="45">
                  <c:v>14.354900000000001</c:v>
                </c:pt>
              </c:numCache>
            </c:numRef>
          </c:val>
          <c:smooth val="0"/>
          <c:extLst>
            <c:ext xmlns:c16="http://schemas.microsoft.com/office/drawing/2014/chart" uri="{C3380CC4-5D6E-409C-BE32-E72D297353CC}">
              <c16:uniqueId val="{0000003A-3F01-45A5-B5E0-BF1DBE213C4B}"/>
            </c:ext>
          </c:extLst>
        </c:ser>
        <c:dLbls>
          <c:showLegendKey val="0"/>
          <c:showVal val="0"/>
          <c:showCatName val="0"/>
          <c:showSerName val="0"/>
          <c:showPercent val="0"/>
          <c:showBubbleSize val="0"/>
        </c:dLbls>
        <c:marker val="1"/>
        <c:smooth val="0"/>
        <c:axId val="2077788712"/>
        <c:axId val="2073090408"/>
      </c:lineChart>
      <c:catAx>
        <c:axId val="2077788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090408"/>
        <c:crosses val="autoZero"/>
        <c:auto val="1"/>
        <c:lblAlgn val="ctr"/>
        <c:lblOffset val="100"/>
        <c:noMultiLvlLbl val="0"/>
      </c:catAx>
      <c:valAx>
        <c:axId val="2073090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7788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Statewide PM (tpd)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graphs!$A$14</c:f>
              <c:strCache>
                <c:ptCount val="1"/>
                <c:pt idx="0">
                  <c:v>Pre-Tier</c:v>
                </c:pt>
              </c:strCache>
            </c:strRef>
          </c:tx>
          <c:spPr>
            <a:solidFill>
              <a:schemeClr val="accent1"/>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graphs!$B$14:$BJ$14</c:f>
              <c:numCache>
                <c:formatCode>General</c:formatCode>
                <c:ptCount val="61"/>
                <c:pt idx="0">
                  <c:v>3.3529659776436897E-2</c:v>
                </c:pt>
                <c:pt idx="1">
                  <c:v>3.3925643739912498E-2</c:v>
                </c:pt>
                <c:pt idx="2">
                  <c:v>0.10019402111930199</c:v>
                </c:pt>
                <c:pt idx="3">
                  <c:v>0.105687441842062</c:v>
                </c:pt>
                <c:pt idx="4">
                  <c:v>0.116674283287582</c:v>
                </c:pt>
                <c:pt idx="5">
                  <c:v>0.12519253097795099</c:v>
                </c:pt>
                <c:pt idx="6">
                  <c:v>0.12519253097795099</c:v>
                </c:pt>
                <c:pt idx="7">
                  <c:v>0.12519253097795099</c:v>
                </c:pt>
                <c:pt idx="8">
                  <c:v>0.134554988827219</c:v>
                </c:pt>
                <c:pt idx="9">
                  <c:v>0.134554988827219</c:v>
                </c:pt>
                <c:pt idx="10">
                  <c:v>0.13792198996834801</c:v>
                </c:pt>
                <c:pt idx="11">
                  <c:v>0.13792198996834801</c:v>
                </c:pt>
                <c:pt idx="12">
                  <c:v>0.13792198996834801</c:v>
                </c:pt>
                <c:pt idx="13">
                  <c:v>0.13792198996834801</c:v>
                </c:pt>
                <c:pt idx="14">
                  <c:v>0.13792198996834801</c:v>
                </c:pt>
                <c:pt idx="15">
                  <c:v>0.13792198996834801</c:v>
                </c:pt>
                <c:pt idx="16">
                  <c:v>0.13792198996834801</c:v>
                </c:pt>
                <c:pt idx="17">
                  <c:v>0.102012837189148</c:v>
                </c:pt>
                <c:pt idx="18">
                  <c:v>0.101258010549251</c:v>
                </c:pt>
                <c:pt idx="19">
                  <c:v>0.10309431780485601</c:v>
                </c:pt>
                <c:pt idx="20">
                  <c:v>0.101686183213337</c:v>
                </c:pt>
                <c:pt idx="21">
                  <c:v>0.105782251285045</c:v>
                </c:pt>
                <c:pt idx="22">
                  <c:v>0.105152565788476</c:v>
                </c:pt>
                <c:pt idx="23">
                  <c:v>0.103530105613756</c:v>
                </c:pt>
                <c:pt idx="24">
                  <c:v>9.9393648061987402E-2</c:v>
                </c:pt>
                <c:pt idx="25">
                  <c:v>0.101932117076125</c:v>
                </c:pt>
                <c:pt idx="26">
                  <c:v>8.6994846431409797E-2</c:v>
                </c:pt>
                <c:pt idx="27">
                  <c:v>7.0667149016369293E-2</c:v>
                </c:pt>
                <c:pt idx="28">
                  <c:v>6.5952529612035599E-2</c:v>
                </c:pt>
                <c:pt idx="29">
                  <c:v>6.5952529612035599E-2</c:v>
                </c:pt>
                <c:pt idx="30">
                  <c:v>6.5952529612035599E-2</c:v>
                </c:pt>
                <c:pt idx="31">
                  <c:v>3.4276459805815701E-2</c:v>
                </c:pt>
                <c:pt idx="32">
                  <c:v>3.4276459805815701E-2</c:v>
                </c:pt>
                <c:pt idx="33">
                  <c:v>3.4276459805815701E-2</c:v>
                </c:pt>
                <c:pt idx="34">
                  <c:v>3.4276459805815701E-2</c:v>
                </c:pt>
                <c:pt idx="35">
                  <c:v>3.4276459805815701E-2</c:v>
                </c:pt>
                <c:pt idx="36">
                  <c:v>3.4276459805815701E-2</c:v>
                </c:pt>
                <c:pt idx="37">
                  <c:v>2.9508440633772798E-2</c:v>
                </c:pt>
                <c:pt idx="38">
                  <c:v>2.9508440633772798E-2</c:v>
                </c:pt>
                <c:pt idx="39">
                  <c:v>2.9508440633772798E-2</c:v>
                </c:pt>
                <c:pt idx="40">
                  <c:v>2.3520463146524999E-2</c:v>
                </c:pt>
                <c:pt idx="41">
                  <c:v>2.3520463146524999E-2</c:v>
                </c:pt>
                <c:pt idx="42">
                  <c:v>2.3520463146524999E-2</c:v>
                </c:pt>
                <c:pt idx="43">
                  <c:v>2.3520463146524999E-2</c:v>
                </c:pt>
                <c:pt idx="44">
                  <c:v>2.3520463146524999E-2</c:v>
                </c:pt>
                <c:pt idx="45">
                  <c:v>2.3520463146524999E-2</c:v>
                </c:pt>
                <c:pt idx="46">
                  <c:v>2.3520463146524999E-2</c:v>
                </c:pt>
                <c:pt idx="47">
                  <c:v>2.3520463146524999E-2</c:v>
                </c:pt>
                <c:pt idx="48">
                  <c:v>2.3520463146524999E-2</c:v>
                </c:pt>
                <c:pt idx="49">
                  <c:v>2.3520463146524999E-2</c:v>
                </c:pt>
                <c:pt idx="50">
                  <c:v>2.3520463146524999E-2</c:v>
                </c:pt>
                <c:pt idx="51">
                  <c:v>2.3520463146524999E-2</c:v>
                </c:pt>
                <c:pt idx="52">
                  <c:v>2.3520463146524999E-2</c:v>
                </c:pt>
                <c:pt idx="53">
                  <c:v>2.3520463146524999E-2</c:v>
                </c:pt>
                <c:pt idx="54">
                  <c:v>2.3520463146524999E-2</c:v>
                </c:pt>
                <c:pt idx="55">
                  <c:v>2.3520463146524999E-2</c:v>
                </c:pt>
                <c:pt idx="56">
                  <c:v>2.3520463146524999E-2</c:v>
                </c:pt>
                <c:pt idx="57">
                  <c:v>2.3520463146524999E-2</c:v>
                </c:pt>
                <c:pt idx="58">
                  <c:v>2.3520463146524999E-2</c:v>
                </c:pt>
                <c:pt idx="59">
                  <c:v>2.3520463146524999E-2</c:v>
                </c:pt>
                <c:pt idx="60">
                  <c:v>2.3520463146524999E-2</c:v>
                </c:pt>
              </c:numCache>
            </c:numRef>
          </c:val>
          <c:extLst>
            <c:ext xmlns:c16="http://schemas.microsoft.com/office/drawing/2014/chart" uri="{C3380CC4-5D6E-409C-BE32-E72D297353CC}">
              <c16:uniqueId val="{00000000-7A9D-424A-B30E-F71802486323}"/>
            </c:ext>
          </c:extLst>
        </c:ser>
        <c:ser>
          <c:idx val="1"/>
          <c:order val="1"/>
          <c:tx>
            <c:strRef>
              <c:f>graphs!$A$15</c:f>
              <c:strCache>
                <c:ptCount val="1"/>
                <c:pt idx="0">
                  <c:v>Tier 0</c:v>
                </c:pt>
              </c:strCache>
            </c:strRef>
          </c:tx>
          <c:spPr>
            <a:solidFill>
              <a:schemeClr val="accent2"/>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graphs!$B$15:$BJ$15</c:f>
              <c:numCache>
                <c:formatCode>General</c:formatCode>
                <c:ptCount val="61"/>
                <c:pt idx="0">
                  <c:v>0</c:v>
                </c:pt>
                <c:pt idx="1">
                  <c:v>0</c:v>
                </c:pt>
                <c:pt idx="2">
                  <c:v>0</c:v>
                </c:pt>
                <c:pt idx="3">
                  <c:v>0</c:v>
                </c:pt>
                <c:pt idx="4">
                  <c:v>0</c:v>
                </c:pt>
                <c:pt idx="5">
                  <c:v>6.9595276330348503E-3</c:v>
                </c:pt>
                <c:pt idx="6">
                  <c:v>6.9595276330348503E-3</c:v>
                </c:pt>
                <c:pt idx="7">
                  <c:v>6.9595276330348503E-3</c:v>
                </c:pt>
                <c:pt idx="8">
                  <c:v>5.8390188944794801E-2</c:v>
                </c:pt>
                <c:pt idx="9">
                  <c:v>5.8390188944794801E-2</c:v>
                </c:pt>
                <c:pt idx="10">
                  <c:v>5.8390188944794801E-2</c:v>
                </c:pt>
                <c:pt idx="11">
                  <c:v>7.1503726015357205E-2</c:v>
                </c:pt>
                <c:pt idx="12">
                  <c:v>7.1503726015357205E-2</c:v>
                </c:pt>
                <c:pt idx="13">
                  <c:v>7.1503726015357205E-2</c:v>
                </c:pt>
                <c:pt idx="14">
                  <c:v>7.1503726015357205E-2</c:v>
                </c:pt>
                <c:pt idx="15">
                  <c:v>7.1503726015357205E-2</c:v>
                </c:pt>
                <c:pt idx="16">
                  <c:v>7.1503726015357205E-2</c:v>
                </c:pt>
                <c:pt idx="17">
                  <c:v>5.28871281664079E-2</c:v>
                </c:pt>
                <c:pt idx="18">
                  <c:v>5.2741032687718098E-2</c:v>
                </c:pt>
                <c:pt idx="19">
                  <c:v>5.3096446995254599E-2</c:v>
                </c:pt>
                <c:pt idx="20">
                  <c:v>5.1459806221036498E-2</c:v>
                </c:pt>
                <c:pt idx="21">
                  <c:v>4.4428415743446803E-2</c:v>
                </c:pt>
                <c:pt idx="22">
                  <c:v>4.5610371695030502E-2</c:v>
                </c:pt>
                <c:pt idx="23">
                  <c:v>4.77328251988118E-2</c:v>
                </c:pt>
                <c:pt idx="24">
                  <c:v>5.2642884637564502E-2</c:v>
                </c:pt>
                <c:pt idx="25">
                  <c:v>5.14797578959649E-2</c:v>
                </c:pt>
                <c:pt idx="26">
                  <c:v>4.78525452993619E-2</c:v>
                </c:pt>
                <c:pt idx="27">
                  <c:v>5.0716011041987599E-2</c:v>
                </c:pt>
                <c:pt idx="28">
                  <c:v>2.4741406593751399E-2</c:v>
                </c:pt>
                <c:pt idx="29">
                  <c:v>8.2015656697327702E-3</c:v>
                </c:pt>
                <c:pt idx="30">
                  <c:v>8.2015656697327702E-3</c:v>
                </c:pt>
                <c:pt idx="31">
                  <c:v>8.2015656697327702E-3</c:v>
                </c:pt>
                <c:pt idx="32">
                  <c:v>8.2015656697327702E-3</c:v>
                </c:pt>
                <c:pt idx="33">
                  <c:v>8.2015656697327702E-3</c:v>
                </c:pt>
                <c:pt idx="34">
                  <c:v>8.2015656697327702E-3</c:v>
                </c:pt>
                <c:pt idx="35">
                  <c:v>8.2015656697327702E-3</c:v>
                </c:pt>
                <c:pt idx="36">
                  <c:v>8.2015656697327702E-3</c:v>
                </c:pt>
                <c:pt idx="37">
                  <c:v>8.2015656697327702E-3</c:v>
                </c:pt>
                <c:pt idx="38">
                  <c:v>8.2015656697327702E-3</c:v>
                </c:pt>
                <c:pt idx="39">
                  <c:v>8.2015656697327702E-3</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1-7A9D-424A-B30E-F71802486323}"/>
            </c:ext>
          </c:extLst>
        </c:ser>
        <c:ser>
          <c:idx val="2"/>
          <c:order val="2"/>
          <c:tx>
            <c:strRef>
              <c:f>graphs!$A$16</c:f>
              <c:strCache>
                <c:ptCount val="1"/>
                <c:pt idx="0">
                  <c:v>Tier 1</c:v>
                </c:pt>
              </c:strCache>
            </c:strRef>
          </c:tx>
          <c:spPr>
            <a:solidFill>
              <a:schemeClr val="accent3"/>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graphs!$B$16:$BJ$16</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9.2947319786732202E-4</c:v>
                </c:pt>
                <c:pt idx="26">
                  <c:v>6.7168659358063897E-3</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2-7A9D-424A-B30E-F71802486323}"/>
            </c:ext>
          </c:extLst>
        </c:ser>
        <c:ser>
          <c:idx val="3"/>
          <c:order val="3"/>
          <c:tx>
            <c:strRef>
              <c:f>graphs!$A$17</c:f>
              <c:strCache>
                <c:ptCount val="1"/>
                <c:pt idx="0">
                  <c:v>Tier 2</c:v>
                </c:pt>
              </c:strCache>
            </c:strRef>
          </c:tx>
          <c:spPr>
            <a:solidFill>
              <a:schemeClr val="accent4"/>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graphs!$B$17:$BJ$17</c:f>
              <c:numCache>
                <c:formatCode>General</c:formatCode>
                <c:ptCount val="61"/>
                <c:pt idx="0">
                  <c:v>0</c:v>
                </c:pt>
                <c:pt idx="1">
                  <c:v>0</c:v>
                </c:pt>
                <c:pt idx="2">
                  <c:v>0</c:v>
                </c:pt>
                <c:pt idx="3">
                  <c:v>0</c:v>
                </c:pt>
                <c:pt idx="4">
                  <c:v>0</c:v>
                </c:pt>
                <c:pt idx="5">
                  <c:v>1.13496623206752E-2</c:v>
                </c:pt>
                <c:pt idx="6">
                  <c:v>1.13496623206752E-2</c:v>
                </c:pt>
                <c:pt idx="7">
                  <c:v>1.13496623206752E-2</c:v>
                </c:pt>
                <c:pt idx="8">
                  <c:v>1.13496623206752E-2</c:v>
                </c:pt>
                <c:pt idx="9">
                  <c:v>1.13496623206752E-2</c:v>
                </c:pt>
                <c:pt idx="10">
                  <c:v>1.13496623206752E-2</c:v>
                </c:pt>
                <c:pt idx="11">
                  <c:v>1.78351836467752E-2</c:v>
                </c:pt>
                <c:pt idx="12">
                  <c:v>1.78351836467752E-2</c:v>
                </c:pt>
                <c:pt idx="13">
                  <c:v>2.7065031473780001E-2</c:v>
                </c:pt>
                <c:pt idx="14">
                  <c:v>2.7065031473780001E-2</c:v>
                </c:pt>
                <c:pt idx="15">
                  <c:v>2.7065031473780001E-2</c:v>
                </c:pt>
                <c:pt idx="16">
                  <c:v>2.7065031473780001E-2</c:v>
                </c:pt>
                <c:pt idx="17">
                  <c:v>1.7910462381280801E-2</c:v>
                </c:pt>
                <c:pt idx="18">
                  <c:v>2.5421136699616698E-2</c:v>
                </c:pt>
                <c:pt idx="19">
                  <c:v>2.8764210279953399E-2</c:v>
                </c:pt>
                <c:pt idx="20">
                  <c:v>2.8294972516696899E-2</c:v>
                </c:pt>
                <c:pt idx="21">
                  <c:v>3.7178267145279602E-2</c:v>
                </c:pt>
                <c:pt idx="22">
                  <c:v>2.93342638307835E-2</c:v>
                </c:pt>
                <c:pt idx="23">
                  <c:v>2.6876130358376701E-2</c:v>
                </c:pt>
                <c:pt idx="24">
                  <c:v>2.81645813917051E-2</c:v>
                </c:pt>
                <c:pt idx="25">
                  <c:v>2.7310790080261101E-2</c:v>
                </c:pt>
                <c:pt idx="26">
                  <c:v>2.3140146731798199E-2</c:v>
                </c:pt>
                <c:pt idx="27">
                  <c:v>2.7906850508220501E-2</c:v>
                </c:pt>
                <c:pt idx="28">
                  <c:v>2.5552375602043601E-2</c:v>
                </c:pt>
                <c:pt idx="29">
                  <c:v>2.5552375602043601E-2</c:v>
                </c:pt>
                <c:pt idx="30">
                  <c:v>2.5552375602043601E-2</c:v>
                </c:pt>
                <c:pt idx="31">
                  <c:v>2.5552375602043601E-2</c:v>
                </c:pt>
                <c:pt idx="32">
                  <c:v>2.5552375602043601E-2</c:v>
                </c:pt>
                <c:pt idx="33">
                  <c:v>2.5552375602043601E-2</c:v>
                </c:pt>
                <c:pt idx="34">
                  <c:v>2.5552375602043601E-2</c:v>
                </c:pt>
                <c:pt idx="35">
                  <c:v>2.5552375602043601E-2</c:v>
                </c:pt>
                <c:pt idx="36">
                  <c:v>2.5552375602043601E-2</c:v>
                </c:pt>
                <c:pt idx="37">
                  <c:v>2.5552375602043601E-2</c:v>
                </c:pt>
                <c:pt idx="38">
                  <c:v>2.5552375602043601E-2</c:v>
                </c:pt>
                <c:pt idx="39">
                  <c:v>2.5552375602043601E-2</c:v>
                </c:pt>
                <c:pt idx="40">
                  <c:v>2.5552375602043601E-2</c:v>
                </c:pt>
                <c:pt idx="41">
                  <c:v>2.5552375602043601E-2</c:v>
                </c:pt>
                <c:pt idx="42">
                  <c:v>2.5552375602043601E-2</c:v>
                </c:pt>
                <c:pt idx="43">
                  <c:v>1.6134475977335899E-2</c:v>
                </c:pt>
                <c:pt idx="44">
                  <c:v>1.6134475977335899E-2</c:v>
                </c:pt>
                <c:pt idx="45">
                  <c:v>1.0632219008466601E-2</c:v>
                </c:pt>
                <c:pt idx="46">
                  <c:v>1.0632219008466601E-2</c:v>
                </c:pt>
                <c:pt idx="47">
                  <c:v>1.0632219008466601E-2</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3-7A9D-424A-B30E-F71802486323}"/>
            </c:ext>
          </c:extLst>
        </c:ser>
        <c:ser>
          <c:idx val="4"/>
          <c:order val="4"/>
          <c:tx>
            <c:strRef>
              <c:f>graphs!$A$18</c:f>
              <c:strCache>
                <c:ptCount val="1"/>
                <c:pt idx="0">
                  <c:v>Tier 3</c:v>
                </c:pt>
              </c:strCache>
            </c:strRef>
          </c:tx>
          <c:spPr>
            <a:solidFill>
              <a:schemeClr val="accent5"/>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graphs!$B$18:$BJ$18</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2.7093639606224501E-4</c:v>
                </c:pt>
                <c:pt idx="27">
                  <c:v>2.7093639606224501E-4</c:v>
                </c:pt>
                <c:pt idx="28">
                  <c:v>2.7093639606224501E-4</c:v>
                </c:pt>
                <c:pt idx="29">
                  <c:v>2.7093639606224501E-4</c:v>
                </c:pt>
                <c:pt idx="30">
                  <c:v>2.7093639606224501E-4</c:v>
                </c:pt>
                <c:pt idx="31">
                  <c:v>2.7093639606224501E-4</c:v>
                </c:pt>
                <c:pt idx="32">
                  <c:v>2.7093639606224501E-4</c:v>
                </c:pt>
                <c:pt idx="33">
                  <c:v>2.7093639606224501E-4</c:v>
                </c:pt>
                <c:pt idx="34">
                  <c:v>2.7093639606224501E-4</c:v>
                </c:pt>
                <c:pt idx="35">
                  <c:v>2.7093639606224501E-4</c:v>
                </c:pt>
                <c:pt idx="36">
                  <c:v>2.7093639606224501E-4</c:v>
                </c:pt>
                <c:pt idx="37">
                  <c:v>2.7093639606224501E-4</c:v>
                </c:pt>
                <c:pt idx="38">
                  <c:v>2.7093639606224501E-4</c:v>
                </c:pt>
                <c:pt idx="39">
                  <c:v>2.7093639606224501E-4</c:v>
                </c:pt>
                <c:pt idx="40">
                  <c:v>2.7093639606224501E-4</c:v>
                </c:pt>
                <c:pt idx="41">
                  <c:v>2.7093639606224501E-4</c:v>
                </c:pt>
                <c:pt idx="42">
                  <c:v>2.7093639606224501E-4</c:v>
                </c:pt>
                <c:pt idx="43">
                  <c:v>2.7093639606224501E-4</c:v>
                </c:pt>
                <c:pt idx="44">
                  <c:v>2.7093639606224501E-4</c:v>
                </c:pt>
                <c:pt idx="45">
                  <c:v>2.7093639606224501E-4</c:v>
                </c:pt>
                <c:pt idx="46">
                  <c:v>2.7093639606224501E-4</c:v>
                </c:pt>
                <c:pt idx="47">
                  <c:v>2.7093639606224501E-4</c:v>
                </c:pt>
                <c:pt idx="48">
                  <c:v>2.7093639606224501E-4</c:v>
                </c:pt>
                <c:pt idx="49">
                  <c:v>2.7093639606224501E-4</c:v>
                </c:pt>
                <c:pt idx="50">
                  <c:v>2.7093639606224501E-4</c:v>
                </c:pt>
                <c:pt idx="51">
                  <c:v>2.7093639606224501E-4</c:v>
                </c:pt>
                <c:pt idx="52">
                  <c:v>2.7093639606224501E-4</c:v>
                </c:pt>
                <c:pt idx="53">
                  <c:v>2.7093639606224501E-4</c:v>
                </c:pt>
                <c:pt idx="54">
                  <c:v>2.7093639606224501E-4</c:v>
                </c:pt>
                <c:pt idx="55">
                  <c:v>2.7093639606224501E-4</c:v>
                </c:pt>
                <c:pt idx="56">
                  <c:v>2.7093639606224501E-4</c:v>
                </c:pt>
                <c:pt idx="57">
                  <c:v>2.7093639606224501E-4</c:v>
                </c:pt>
                <c:pt idx="58">
                  <c:v>2.7093639606224501E-4</c:v>
                </c:pt>
                <c:pt idx="59">
                  <c:v>2.7093639606224501E-4</c:v>
                </c:pt>
                <c:pt idx="60">
                  <c:v>2.7093639606224501E-4</c:v>
                </c:pt>
              </c:numCache>
            </c:numRef>
          </c:val>
          <c:extLst>
            <c:ext xmlns:c16="http://schemas.microsoft.com/office/drawing/2014/chart" uri="{C3380CC4-5D6E-409C-BE32-E72D297353CC}">
              <c16:uniqueId val="{00000004-7A9D-424A-B30E-F71802486323}"/>
            </c:ext>
          </c:extLst>
        </c:ser>
        <c:ser>
          <c:idx val="5"/>
          <c:order val="5"/>
          <c:tx>
            <c:strRef>
              <c:f>graphs!$A$19</c:f>
              <c:strCache>
                <c:ptCount val="1"/>
                <c:pt idx="0">
                  <c:v>Tier 4</c:v>
                </c:pt>
              </c:strCache>
            </c:strRef>
          </c:tx>
          <c:spPr>
            <a:solidFill>
              <a:schemeClr val="accent6"/>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graphs!$B$19:$BJ$19</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6.5287627882747897E-5</c:v>
                </c:pt>
                <c:pt idx="27">
                  <c:v>2.9621633294482099E-3</c:v>
                </c:pt>
                <c:pt idx="28">
                  <c:v>6.14786010994547E-3</c:v>
                </c:pt>
                <c:pt idx="29">
                  <c:v>7.6873963531593403E-3</c:v>
                </c:pt>
                <c:pt idx="30">
                  <c:v>7.6873963531593403E-3</c:v>
                </c:pt>
                <c:pt idx="31">
                  <c:v>7.6873963531593403E-3</c:v>
                </c:pt>
                <c:pt idx="32">
                  <c:v>7.6873963531593403E-3</c:v>
                </c:pt>
                <c:pt idx="33">
                  <c:v>7.6873963531593403E-3</c:v>
                </c:pt>
                <c:pt idx="34">
                  <c:v>7.6873963531593403E-3</c:v>
                </c:pt>
                <c:pt idx="35">
                  <c:v>7.6873963531593403E-3</c:v>
                </c:pt>
                <c:pt idx="36">
                  <c:v>7.6873963531593403E-3</c:v>
                </c:pt>
                <c:pt idx="37">
                  <c:v>8.1312058406519793E-3</c:v>
                </c:pt>
                <c:pt idx="38">
                  <c:v>8.1312058406519793E-3</c:v>
                </c:pt>
                <c:pt idx="39">
                  <c:v>8.1312058406519793E-3</c:v>
                </c:pt>
                <c:pt idx="40">
                  <c:v>9.4519752522305399E-3</c:v>
                </c:pt>
                <c:pt idx="41">
                  <c:v>9.4519752522305399E-3</c:v>
                </c:pt>
                <c:pt idx="42">
                  <c:v>9.4519752522305399E-3</c:v>
                </c:pt>
                <c:pt idx="43">
                  <c:v>1.07684922875409E-2</c:v>
                </c:pt>
                <c:pt idx="44">
                  <c:v>1.07684922875409E-2</c:v>
                </c:pt>
                <c:pt idx="45">
                  <c:v>1.15376462731246E-2</c:v>
                </c:pt>
                <c:pt idx="46">
                  <c:v>1.15376462731246E-2</c:v>
                </c:pt>
                <c:pt idx="47">
                  <c:v>1.15376462731246E-2</c:v>
                </c:pt>
                <c:pt idx="48">
                  <c:v>1.3023911577022601E-2</c:v>
                </c:pt>
                <c:pt idx="49">
                  <c:v>1.3023911577022601E-2</c:v>
                </c:pt>
                <c:pt idx="50">
                  <c:v>1.3023911577022601E-2</c:v>
                </c:pt>
                <c:pt idx="51">
                  <c:v>1.3023911577022601E-2</c:v>
                </c:pt>
                <c:pt idx="52">
                  <c:v>1.3023911577022601E-2</c:v>
                </c:pt>
                <c:pt idx="53">
                  <c:v>1.3023911577022601E-2</c:v>
                </c:pt>
                <c:pt idx="54">
                  <c:v>1.3023911577022601E-2</c:v>
                </c:pt>
                <c:pt idx="55">
                  <c:v>1.3023911577022601E-2</c:v>
                </c:pt>
                <c:pt idx="56">
                  <c:v>1.3023911577022601E-2</c:v>
                </c:pt>
                <c:pt idx="57">
                  <c:v>1.3023911577022601E-2</c:v>
                </c:pt>
                <c:pt idx="58">
                  <c:v>1.3023911577022601E-2</c:v>
                </c:pt>
                <c:pt idx="59">
                  <c:v>1.3023911577022601E-2</c:v>
                </c:pt>
                <c:pt idx="60">
                  <c:v>1.3023911577022601E-2</c:v>
                </c:pt>
              </c:numCache>
            </c:numRef>
          </c:val>
          <c:extLst>
            <c:ext xmlns:c16="http://schemas.microsoft.com/office/drawing/2014/chart" uri="{C3380CC4-5D6E-409C-BE32-E72D297353CC}">
              <c16:uniqueId val="{00000005-7A9D-424A-B30E-F71802486323}"/>
            </c:ext>
          </c:extLst>
        </c:ser>
        <c:dLbls>
          <c:showLegendKey val="0"/>
          <c:showVal val="0"/>
          <c:showCatName val="0"/>
          <c:showSerName val="0"/>
          <c:showPercent val="0"/>
          <c:showBubbleSize val="0"/>
        </c:dLbls>
        <c:axId val="2108271288"/>
        <c:axId val="2095074424"/>
      </c:areaChart>
      <c:lineChart>
        <c:grouping val="standard"/>
        <c:varyColors val="0"/>
        <c:ser>
          <c:idx val="6"/>
          <c:order val="6"/>
          <c:tx>
            <c:strRef>
              <c:f>'old passenger cepam'!$B$6</c:f>
              <c:strCache>
                <c:ptCount val="1"/>
                <c:pt idx="0">
                  <c:v>old CA PM</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Pt>
            <c:idx val="0"/>
            <c:marker>
              <c:symbol val="none"/>
            </c:marker>
            <c:bubble3D val="0"/>
            <c:spPr>
              <a:ln w="28575" cap="rnd">
                <a:noFill/>
                <a:round/>
              </a:ln>
              <a:effectLst/>
            </c:spPr>
            <c:extLst>
              <c:ext xmlns:c16="http://schemas.microsoft.com/office/drawing/2014/chart" uri="{C3380CC4-5D6E-409C-BE32-E72D297353CC}">
                <c16:uniqueId val="{00000007-7A9D-424A-B30E-F71802486323}"/>
              </c:ext>
            </c:extLst>
          </c:dPt>
          <c:dPt>
            <c:idx val="1"/>
            <c:marker>
              <c:symbol val="none"/>
            </c:marker>
            <c:bubble3D val="0"/>
            <c:spPr>
              <a:ln w="28575" cap="rnd">
                <a:noFill/>
                <a:round/>
              </a:ln>
              <a:effectLst/>
            </c:spPr>
            <c:extLst>
              <c:ext xmlns:c16="http://schemas.microsoft.com/office/drawing/2014/chart" uri="{C3380CC4-5D6E-409C-BE32-E72D297353CC}">
                <c16:uniqueId val="{00000009-7A9D-424A-B30E-F71802486323}"/>
              </c:ext>
            </c:extLst>
          </c:dPt>
          <c:dPt>
            <c:idx val="2"/>
            <c:marker>
              <c:symbol val="none"/>
            </c:marker>
            <c:bubble3D val="0"/>
            <c:spPr>
              <a:ln w="28575" cap="rnd">
                <a:noFill/>
                <a:round/>
              </a:ln>
              <a:effectLst/>
            </c:spPr>
            <c:extLst>
              <c:ext xmlns:c16="http://schemas.microsoft.com/office/drawing/2014/chart" uri="{C3380CC4-5D6E-409C-BE32-E72D297353CC}">
                <c16:uniqueId val="{0000000B-7A9D-424A-B30E-F71802486323}"/>
              </c:ext>
            </c:extLst>
          </c:dPt>
          <c:dPt>
            <c:idx val="3"/>
            <c:marker>
              <c:symbol val="none"/>
            </c:marker>
            <c:bubble3D val="0"/>
            <c:spPr>
              <a:ln w="28575" cap="rnd">
                <a:noFill/>
                <a:round/>
              </a:ln>
              <a:effectLst/>
            </c:spPr>
            <c:extLst>
              <c:ext xmlns:c16="http://schemas.microsoft.com/office/drawing/2014/chart" uri="{C3380CC4-5D6E-409C-BE32-E72D297353CC}">
                <c16:uniqueId val="{0000000D-7A9D-424A-B30E-F71802486323}"/>
              </c:ext>
            </c:extLst>
          </c:dPt>
          <c:dPt>
            <c:idx val="4"/>
            <c:marker>
              <c:symbol val="none"/>
            </c:marker>
            <c:bubble3D val="0"/>
            <c:spPr>
              <a:ln w="28575" cap="rnd">
                <a:noFill/>
                <a:round/>
              </a:ln>
              <a:effectLst/>
            </c:spPr>
            <c:extLst>
              <c:ext xmlns:c16="http://schemas.microsoft.com/office/drawing/2014/chart" uri="{C3380CC4-5D6E-409C-BE32-E72D297353CC}">
                <c16:uniqueId val="{0000000F-7A9D-424A-B30E-F71802486323}"/>
              </c:ext>
            </c:extLst>
          </c:dPt>
          <c:dPt>
            <c:idx val="5"/>
            <c:marker>
              <c:symbol val="none"/>
            </c:marker>
            <c:bubble3D val="0"/>
            <c:spPr>
              <a:ln w="28575" cap="rnd">
                <a:noFill/>
                <a:round/>
              </a:ln>
              <a:effectLst/>
            </c:spPr>
            <c:extLst>
              <c:ext xmlns:c16="http://schemas.microsoft.com/office/drawing/2014/chart" uri="{C3380CC4-5D6E-409C-BE32-E72D297353CC}">
                <c16:uniqueId val="{00000011-7A9D-424A-B30E-F71802486323}"/>
              </c:ext>
            </c:extLst>
          </c:dPt>
          <c:dPt>
            <c:idx val="6"/>
            <c:marker>
              <c:symbol val="none"/>
            </c:marker>
            <c:bubble3D val="0"/>
            <c:spPr>
              <a:ln w="28575" cap="rnd">
                <a:noFill/>
                <a:round/>
              </a:ln>
              <a:effectLst/>
            </c:spPr>
            <c:extLst>
              <c:ext xmlns:c16="http://schemas.microsoft.com/office/drawing/2014/chart" uri="{C3380CC4-5D6E-409C-BE32-E72D297353CC}">
                <c16:uniqueId val="{00000013-7A9D-424A-B30E-F71802486323}"/>
              </c:ext>
            </c:extLst>
          </c:dPt>
          <c:dPt>
            <c:idx val="7"/>
            <c:marker>
              <c:symbol val="none"/>
            </c:marker>
            <c:bubble3D val="0"/>
            <c:spPr>
              <a:ln w="28575" cap="rnd">
                <a:noFill/>
                <a:round/>
              </a:ln>
              <a:effectLst/>
            </c:spPr>
            <c:extLst>
              <c:ext xmlns:c16="http://schemas.microsoft.com/office/drawing/2014/chart" uri="{C3380CC4-5D6E-409C-BE32-E72D297353CC}">
                <c16:uniqueId val="{00000015-7A9D-424A-B30E-F71802486323}"/>
              </c:ext>
            </c:extLst>
          </c:dPt>
          <c:dPt>
            <c:idx val="8"/>
            <c:marker>
              <c:symbol val="none"/>
            </c:marker>
            <c:bubble3D val="0"/>
            <c:spPr>
              <a:ln w="28575" cap="rnd">
                <a:noFill/>
                <a:round/>
              </a:ln>
              <a:effectLst/>
            </c:spPr>
            <c:extLst>
              <c:ext xmlns:c16="http://schemas.microsoft.com/office/drawing/2014/chart" uri="{C3380CC4-5D6E-409C-BE32-E72D297353CC}">
                <c16:uniqueId val="{00000017-7A9D-424A-B30E-F71802486323}"/>
              </c:ext>
            </c:extLst>
          </c:dPt>
          <c:dPt>
            <c:idx val="9"/>
            <c:marker>
              <c:symbol val="none"/>
            </c:marker>
            <c:bubble3D val="0"/>
            <c:spPr>
              <a:ln w="28575" cap="rnd">
                <a:noFill/>
                <a:round/>
              </a:ln>
              <a:effectLst/>
            </c:spPr>
            <c:extLst>
              <c:ext xmlns:c16="http://schemas.microsoft.com/office/drawing/2014/chart" uri="{C3380CC4-5D6E-409C-BE32-E72D297353CC}">
                <c16:uniqueId val="{00000019-7A9D-424A-B30E-F71802486323}"/>
              </c:ext>
            </c:extLst>
          </c:dPt>
          <c:dPt>
            <c:idx val="10"/>
            <c:marker>
              <c:symbol val="circle"/>
              <c:size val="5"/>
              <c:spPr>
                <a:solidFill>
                  <a:schemeClr val="accent1">
                    <a:lumMod val="60000"/>
                  </a:schemeClr>
                </a:solidFill>
                <a:ln w="9525">
                  <a:solidFill>
                    <a:schemeClr val="accent1">
                      <a:lumMod val="60000"/>
                    </a:schemeClr>
                  </a:solidFill>
                </a:ln>
                <a:effectLst/>
              </c:spPr>
            </c:marker>
            <c:bubble3D val="0"/>
            <c:spPr>
              <a:ln w="28575" cap="rnd">
                <a:noFill/>
                <a:round/>
              </a:ln>
              <a:effectLst/>
            </c:spPr>
            <c:extLst>
              <c:ext xmlns:c16="http://schemas.microsoft.com/office/drawing/2014/chart" uri="{C3380CC4-5D6E-409C-BE32-E72D297353CC}">
                <c16:uniqueId val="{0000001B-7A9D-424A-B30E-F71802486323}"/>
              </c:ext>
            </c:extLst>
          </c:dPt>
          <c:val>
            <c:numRef>
              <c:f>'old passenger cepam'!$C$6:$AV$6</c:f>
              <c:numCache>
                <c:formatCode>General</c:formatCode>
                <c:ptCount val="46"/>
                <c:pt idx="10">
                  <c:v>0.2041</c:v>
                </c:pt>
                <c:pt idx="11">
                  <c:v>0.2089</c:v>
                </c:pt>
                <c:pt idx="12">
                  <c:v>0.21609999999999999</c:v>
                </c:pt>
                <c:pt idx="13">
                  <c:v>0.2185</c:v>
                </c:pt>
                <c:pt idx="14">
                  <c:v>0.2203</c:v>
                </c:pt>
                <c:pt idx="15">
                  <c:v>0.2195</c:v>
                </c:pt>
                <c:pt idx="16">
                  <c:v>0.2225</c:v>
                </c:pt>
                <c:pt idx="17">
                  <c:v>0.22670000000000001</c:v>
                </c:pt>
                <c:pt idx="18">
                  <c:v>0.2218</c:v>
                </c:pt>
                <c:pt idx="19">
                  <c:v>0.2162</c:v>
                </c:pt>
                <c:pt idx="20">
                  <c:v>0.21199999999999999</c:v>
                </c:pt>
                <c:pt idx="21">
                  <c:v>0.2157</c:v>
                </c:pt>
                <c:pt idx="22">
                  <c:v>0.21540000000000001</c:v>
                </c:pt>
                <c:pt idx="23">
                  <c:v>0.219</c:v>
                </c:pt>
                <c:pt idx="24">
                  <c:v>0.22239999999999999</c:v>
                </c:pt>
                <c:pt idx="25">
                  <c:v>0.2271</c:v>
                </c:pt>
                <c:pt idx="26">
                  <c:v>0.22550000000000001</c:v>
                </c:pt>
                <c:pt idx="27">
                  <c:v>0.2281</c:v>
                </c:pt>
                <c:pt idx="28">
                  <c:v>0.22819999999999999</c:v>
                </c:pt>
                <c:pt idx="29">
                  <c:v>0.22819999999999999</c:v>
                </c:pt>
                <c:pt idx="30">
                  <c:v>0.23780000000000001</c:v>
                </c:pt>
                <c:pt idx="31">
                  <c:v>0.25009999999999999</c:v>
                </c:pt>
                <c:pt idx="32">
                  <c:v>0.25230000000000002</c:v>
                </c:pt>
                <c:pt idx="33">
                  <c:v>0.25430000000000003</c:v>
                </c:pt>
                <c:pt idx="34">
                  <c:v>0.25540000000000002</c:v>
                </c:pt>
                <c:pt idx="35">
                  <c:v>0.25690000000000002</c:v>
                </c:pt>
                <c:pt idx="36">
                  <c:v>0.2601</c:v>
                </c:pt>
                <c:pt idx="37">
                  <c:v>0.26500000000000001</c:v>
                </c:pt>
                <c:pt idx="38">
                  <c:v>0.26769999999999999</c:v>
                </c:pt>
                <c:pt idx="39">
                  <c:v>0.26960000000000001</c:v>
                </c:pt>
                <c:pt idx="40">
                  <c:v>0.27560000000000001</c:v>
                </c:pt>
                <c:pt idx="41">
                  <c:v>0.28589999999999999</c:v>
                </c:pt>
                <c:pt idx="42">
                  <c:v>0.28970000000000001</c:v>
                </c:pt>
                <c:pt idx="43">
                  <c:v>0.2949</c:v>
                </c:pt>
                <c:pt idx="44">
                  <c:v>0.2994</c:v>
                </c:pt>
                <c:pt idx="45">
                  <c:v>0.30099999999999999</c:v>
                </c:pt>
              </c:numCache>
            </c:numRef>
          </c:val>
          <c:smooth val="0"/>
          <c:extLst>
            <c:ext xmlns:c16="http://schemas.microsoft.com/office/drawing/2014/chart" uri="{C3380CC4-5D6E-409C-BE32-E72D297353CC}">
              <c16:uniqueId val="{0000001C-7A9D-424A-B30E-F71802486323}"/>
            </c:ext>
          </c:extLst>
        </c:ser>
        <c:dLbls>
          <c:showLegendKey val="0"/>
          <c:showVal val="0"/>
          <c:showCatName val="0"/>
          <c:showSerName val="0"/>
          <c:showPercent val="0"/>
          <c:showBubbleSize val="0"/>
        </c:dLbls>
        <c:marker val="1"/>
        <c:smooth val="0"/>
        <c:axId val="2108271288"/>
        <c:axId val="2095074424"/>
      </c:lineChart>
      <c:catAx>
        <c:axId val="2108271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074424"/>
        <c:crosses val="autoZero"/>
        <c:auto val="1"/>
        <c:lblAlgn val="ctr"/>
        <c:lblOffset val="100"/>
        <c:noMultiLvlLbl val="0"/>
      </c:catAx>
      <c:valAx>
        <c:axId val="20950744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271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South</a:t>
            </a:r>
            <a:r>
              <a:rPr lang="en-US" baseline="0"/>
              <a:t> Coast</a:t>
            </a:r>
            <a:r>
              <a:rPr lang="en-US"/>
              <a:t> NOx (tpd)</a:t>
            </a:r>
          </a:p>
        </c:rich>
      </c:tx>
      <c:overlay val="0"/>
      <c:spPr>
        <a:noFill/>
        <a:ln>
          <a:noFill/>
        </a:ln>
        <a:effectLst/>
      </c:spPr>
    </c:title>
    <c:autoTitleDeleted val="0"/>
    <c:plotArea>
      <c:layout/>
      <c:areaChart>
        <c:grouping val="stacked"/>
        <c:varyColors val="0"/>
        <c:ser>
          <c:idx val="0"/>
          <c:order val="0"/>
          <c:tx>
            <c:strRef>
              <c:f>graphs!$A$43</c:f>
              <c:strCache>
                <c:ptCount val="1"/>
                <c:pt idx="0">
                  <c:v>Pre-Tier</c:v>
                </c:pt>
              </c:strCache>
            </c:strRef>
          </c:tx>
          <c:spPr>
            <a:solidFill>
              <a:schemeClr val="accent1"/>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graphs!$B$43:$BJ$43</c:f>
              <c:numCache>
                <c:formatCode>General</c:formatCode>
                <c:ptCount val="61"/>
                <c:pt idx="0">
                  <c:v>0.15176093297776475</c:v>
                </c:pt>
                <c:pt idx="1">
                  <c:v>0.15633280393012147</c:v>
                </c:pt>
                <c:pt idx="2">
                  <c:v>1.0042677396925972</c:v>
                </c:pt>
                <c:pt idx="3">
                  <c:v>1.1827803577478551</c:v>
                </c:pt>
                <c:pt idx="4">
                  <c:v>1.5398055938583712</c:v>
                </c:pt>
                <c:pt idx="5">
                  <c:v>1.5398055938583712</c:v>
                </c:pt>
                <c:pt idx="6">
                  <c:v>1.5398055938583712</c:v>
                </c:pt>
                <c:pt idx="7">
                  <c:v>1.5398055938583712</c:v>
                </c:pt>
                <c:pt idx="8">
                  <c:v>1.5398055938583712</c:v>
                </c:pt>
                <c:pt idx="9">
                  <c:v>1.5398055938583712</c:v>
                </c:pt>
                <c:pt idx="10">
                  <c:v>1.5398055938583712</c:v>
                </c:pt>
                <c:pt idx="11">
                  <c:v>1.5398055938583712</c:v>
                </c:pt>
                <c:pt idx="12">
                  <c:v>1.5398055938583712</c:v>
                </c:pt>
                <c:pt idx="13">
                  <c:v>1.5398055938583712</c:v>
                </c:pt>
                <c:pt idx="14">
                  <c:v>1.5398055938583712</c:v>
                </c:pt>
                <c:pt idx="15">
                  <c:v>1.5398055938583712</c:v>
                </c:pt>
                <c:pt idx="16">
                  <c:v>1.5398055938583712</c:v>
                </c:pt>
                <c:pt idx="17">
                  <c:v>1.5398055938583712</c:v>
                </c:pt>
                <c:pt idx="18">
                  <c:v>1.5066427347850615</c:v>
                </c:pt>
                <c:pt idx="19">
                  <c:v>1.5873198009008347</c:v>
                </c:pt>
                <c:pt idx="20">
                  <c:v>1.5254542458892162</c:v>
                </c:pt>
                <c:pt idx="21">
                  <c:v>1.7379422228720409</c:v>
                </c:pt>
                <c:pt idx="22">
                  <c:v>2.0417168956279417</c:v>
                </c:pt>
                <c:pt idx="23">
                  <c:v>1.9054538844473832</c:v>
                </c:pt>
                <c:pt idx="24">
                  <c:v>1.7476264303357019</c:v>
                </c:pt>
                <c:pt idx="25">
                  <c:v>1.8223226851834029</c:v>
                </c:pt>
                <c:pt idx="26">
                  <c:v>1.1485738176858524</c:v>
                </c:pt>
                <c:pt idx="27">
                  <c:v>0.37864856779702311</c:v>
                </c:pt>
                <c:pt idx="28">
                  <c:v>0.15633280393012147</c:v>
                </c:pt>
                <c:pt idx="29">
                  <c:v>0.15633280393012147</c:v>
                </c:pt>
                <c:pt idx="30">
                  <c:v>0.15633280393012147</c:v>
                </c:pt>
                <c:pt idx="31">
                  <c:v>0.15633280393012147</c:v>
                </c:pt>
                <c:pt idx="32">
                  <c:v>0.15633280393012147</c:v>
                </c:pt>
                <c:pt idx="33">
                  <c:v>0.15633280393012147</c:v>
                </c:pt>
                <c:pt idx="34">
                  <c:v>0.15633280393012147</c:v>
                </c:pt>
                <c:pt idx="35">
                  <c:v>0.15633280393012147</c:v>
                </c:pt>
                <c:pt idx="36">
                  <c:v>0.15633280393012147</c:v>
                </c:pt>
                <c:pt idx="37">
                  <c:v>0.15633280393012147</c:v>
                </c:pt>
                <c:pt idx="38">
                  <c:v>0.15633280393012147</c:v>
                </c:pt>
                <c:pt idx="39">
                  <c:v>0.15633280393012147</c:v>
                </c:pt>
                <c:pt idx="40">
                  <c:v>0.15633280393012147</c:v>
                </c:pt>
                <c:pt idx="41">
                  <c:v>0.15633280393012147</c:v>
                </c:pt>
                <c:pt idx="42">
                  <c:v>0.15633280393012147</c:v>
                </c:pt>
                <c:pt idx="43">
                  <c:v>0.15633280393012147</c:v>
                </c:pt>
                <c:pt idx="44">
                  <c:v>0.15633280393012147</c:v>
                </c:pt>
                <c:pt idx="45">
                  <c:v>0.15633280393012147</c:v>
                </c:pt>
                <c:pt idx="46">
                  <c:v>0.15633280393012147</c:v>
                </c:pt>
                <c:pt idx="47">
                  <c:v>0.15633280393012147</c:v>
                </c:pt>
                <c:pt idx="48">
                  <c:v>0.15633280393012147</c:v>
                </c:pt>
                <c:pt idx="49">
                  <c:v>0.15633280393012147</c:v>
                </c:pt>
                <c:pt idx="50">
                  <c:v>0.15633280393012147</c:v>
                </c:pt>
                <c:pt idx="51">
                  <c:v>0.15633280393012147</c:v>
                </c:pt>
                <c:pt idx="52">
                  <c:v>0.15633280393012147</c:v>
                </c:pt>
                <c:pt idx="53">
                  <c:v>0.15633280393012147</c:v>
                </c:pt>
                <c:pt idx="54">
                  <c:v>0.15633280393012147</c:v>
                </c:pt>
                <c:pt idx="55">
                  <c:v>0.15633280393012147</c:v>
                </c:pt>
                <c:pt idx="56">
                  <c:v>0.15633280393012147</c:v>
                </c:pt>
                <c:pt idx="57">
                  <c:v>0.15633280393012147</c:v>
                </c:pt>
                <c:pt idx="58">
                  <c:v>0.15633280393012147</c:v>
                </c:pt>
                <c:pt idx="59">
                  <c:v>0.15633280393012147</c:v>
                </c:pt>
                <c:pt idx="60">
                  <c:v>0.15633280393012147</c:v>
                </c:pt>
              </c:numCache>
            </c:numRef>
          </c:val>
          <c:extLst>
            <c:ext xmlns:c16="http://schemas.microsoft.com/office/drawing/2014/chart" uri="{C3380CC4-5D6E-409C-BE32-E72D297353CC}">
              <c16:uniqueId val="{00000000-5D12-4700-8319-956457C7A93B}"/>
            </c:ext>
          </c:extLst>
        </c:ser>
        <c:ser>
          <c:idx val="1"/>
          <c:order val="1"/>
          <c:tx>
            <c:strRef>
              <c:f>graphs!$A$44</c:f>
              <c:strCache>
                <c:ptCount val="1"/>
                <c:pt idx="0">
                  <c:v>Tier 0</c:v>
                </c:pt>
              </c:strCache>
            </c:strRef>
          </c:tx>
          <c:spPr>
            <a:solidFill>
              <a:schemeClr val="accent2"/>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graphs!$B$44:$BJ$44</c:f>
              <c:numCache>
                <c:formatCode>General</c:formatCode>
                <c:ptCount val="61"/>
                <c:pt idx="0">
                  <c:v>0</c:v>
                </c:pt>
                <c:pt idx="1">
                  <c:v>0</c:v>
                </c:pt>
                <c:pt idx="2">
                  <c:v>0</c:v>
                </c:pt>
                <c:pt idx="3">
                  <c:v>0</c:v>
                </c:pt>
                <c:pt idx="4">
                  <c:v>0</c:v>
                </c:pt>
                <c:pt idx="5">
                  <c:v>5.9046481356739192E-2</c:v>
                </c:pt>
                <c:pt idx="6">
                  <c:v>5.9046481356739192E-2</c:v>
                </c:pt>
                <c:pt idx="7">
                  <c:v>5.9046481356739192E-2</c:v>
                </c:pt>
                <c:pt idx="8">
                  <c:v>0.45186646447156437</c:v>
                </c:pt>
                <c:pt idx="9">
                  <c:v>0.45186646447156437</c:v>
                </c:pt>
                <c:pt idx="10">
                  <c:v>0.45186646447156437</c:v>
                </c:pt>
                <c:pt idx="11">
                  <c:v>0.56995942718504256</c:v>
                </c:pt>
                <c:pt idx="12">
                  <c:v>0.56995942718504256</c:v>
                </c:pt>
                <c:pt idx="13">
                  <c:v>0.56995942718504256</c:v>
                </c:pt>
                <c:pt idx="14">
                  <c:v>0.56995942718504256</c:v>
                </c:pt>
                <c:pt idx="15">
                  <c:v>0.56995942718504256</c:v>
                </c:pt>
                <c:pt idx="16">
                  <c:v>0.56995942718504256</c:v>
                </c:pt>
                <c:pt idx="17">
                  <c:v>0.56995942718504256</c:v>
                </c:pt>
                <c:pt idx="18">
                  <c:v>0.56571326458409288</c:v>
                </c:pt>
                <c:pt idx="19">
                  <c:v>0.57604313210660862</c:v>
                </c:pt>
                <c:pt idx="20">
                  <c:v>0.55403561793286815</c:v>
                </c:pt>
                <c:pt idx="21">
                  <c:v>0.46011721113090076</c:v>
                </c:pt>
                <c:pt idx="22">
                  <c:v>0.56961472832746574</c:v>
                </c:pt>
                <c:pt idx="23">
                  <c:v>0.59031952809412691</c:v>
                </c:pt>
                <c:pt idx="24">
                  <c:v>0.61639627092763571</c:v>
                </c:pt>
                <c:pt idx="25">
                  <c:v>0.61883161832861233</c:v>
                </c:pt>
                <c:pt idx="26">
                  <c:v>0.52410110185789138</c:v>
                </c:pt>
                <c:pt idx="27">
                  <c:v>0.61342562572121206</c:v>
                </c:pt>
                <c:pt idx="28">
                  <c:v>0.18331599212025182</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1-5D12-4700-8319-956457C7A93B}"/>
            </c:ext>
          </c:extLst>
        </c:ser>
        <c:ser>
          <c:idx val="2"/>
          <c:order val="2"/>
          <c:tx>
            <c:strRef>
              <c:f>graphs!$A$45</c:f>
              <c:strCache>
                <c:ptCount val="1"/>
                <c:pt idx="0">
                  <c:v>Tier 1</c:v>
                </c:pt>
              </c:strCache>
            </c:strRef>
          </c:tx>
          <c:spPr>
            <a:solidFill>
              <a:schemeClr val="accent3"/>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graphs!$B$45:$BJ$45</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2.1025349139935576E-2</c:v>
                </c:pt>
                <c:pt idx="26">
                  <c:v>0.15194031603117672</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2-5D12-4700-8319-956457C7A93B}"/>
            </c:ext>
          </c:extLst>
        </c:ser>
        <c:ser>
          <c:idx val="3"/>
          <c:order val="3"/>
          <c:tx>
            <c:strRef>
              <c:f>graphs!$A$46</c:f>
              <c:strCache>
                <c:ptCount val="1"/>
                <c:pt idx="0">
                  <c:v>Tier 2</c:v>
                </c:pt>
              </c:strCache>
            </c:strRef>
          </c:tx>
          <c:spPr>
            <a:solidFill>
              <a:schemeClr val="accent4"/>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graphs!$B$46:$BJ$46</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0.24965832168099003</c:v>
                </c:pt>
                <c:pt idx="19">
                  <c:v>0.36078364864202211</c:v>
                </c:pt>
                <c:pt idx="20">
                  <c:v>0.34518596626642717</c:v>
                </c:pt>
                <c:pt idx="21">
                  <c:v>0.39875891122729179</c:v>
                </c:pt>
                <c:pt idx="22">
                  <c:v>0.47534726250785519</c:v>
                </c:pt>
                <c:pt idx="23">
                  <c:v>0.44099232675180583</c:v>
                </c:pt>
                <c:pt idx="24">
                  <c:v>0.4012005153161784</c:v>
                </c:pt>
                <c:pt idx="25">
                  <c:v>0.42003310248915549</c:v>
                </c:pt>
                <c:pt idx="26">
                  <c:v>0.25850489568899354</c:v>
                </c:pt>
                <c:pt idx="27">
                  <c:v>0.43439330176624857</c:v>
                </c:pt>
                <c:pt idx="28">
                  <c:v>0.34751464141299881</c:v>
                </c:pt>
                <c:pt idx="29">
                  <c:v>0.34751464141299881</c:v>
                </c:pt>
                <c:pt idx="30">
                  <c:v>0.34751464141299881</c:v>
                </c:pt>
                <c:pt idx="31">
                  <c:v>0.34751464141299881</c:v>
                </c:pt>
                <c:pt idx="32">
                  <c:v>0.34751464141299881</c:v>
                </c:pt>
                <c:pt idx="33">
                  <c:v>0.34751464141299881</c:v>
                </c:pt>
                <c:pt idx="34">
                  <c:v>0.34751464141299881</c:v>
                </c:pt>
                <c:pt idx="35">
                  <c:v>0.34751464141299881</c:v>
                </c:pt>
                <c:pt idx="36">
                  <c:v>0.34751464141299881</c:v>
                </c:pt>
                <c:pt idx="37">
                  <c:v>0.34751464141299881</c:v>
                </c:pt>
                <c:pt idx="38">
                  <c:v>0.34751464141299881</c:v>
                </c:pt>
                <c:pt idx="39">
                  <c:v>0.34751464141299881</c:v>
                </c:pt>
                <c:pt idx="40">
                  <c:v>0.34751464141299881</c:v>
                </c:pt>
                <c:pt idx="41">
                  <c:v>0.34751464141299881</c:v>
                </c:pt>
                <c:pt idx="42">
                  <c:v>0.34751464141299881</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3-5D12-4700-8319-956457C7A93B}"/>
            </c:ext>
          </c:extLst>
        </c:ser>
        <c:ser>
          <c:idx val="4"/>
          <c:order val="4"/>
          <c:tx>
            <c:strRef>
              <c:f>graphs!$A$47</c:f>
              <c:strCache>
                <c:ptCount val="1"/>
                <c:pt idx="0">
                  <c:v>Tier 3</c:v>
                </c:pt>
              </c:strCache>
            </c:strRef>
          </c:tx>
          <c:spPr>
            <a:solidFill>
              <a:schemeClr val="accent5"/>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graphs!$B$47:$BJ$47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4.764370781929636E-3</c:v>
                </c:pt>
                <c:pt idx="27">
                  <c:v>4.764370781929636E-3</c:v>
                </c:pt>
                <c:pt idx="28">
                  <c:v>4.764370781929636E-3</c:v>
                </c:pt>
                <c:pt idx="29">
                  <c:v>4.764370781929636E-3</c:v>
                </c:pt>
                <c:pt idx="30">
                  <c:v>4.764370781929636E-3</c:v>
                </c:pt>
                <c:pt idx="31">
                  <c:v>4.764370781929636E-3</c:v>
                </c:pt>
                <c:pt idx="32">
                  <c:v>4.764370781929636E-3</c:v>
                </c:pt>
                <c:pt idx="33">
                  <c:v>4.764370781929636E-3</c:v>
                </c:pt>
                <c:pt idx="34">
                  <c:v>4.764370781929636E-3</c:v>
                </c:pt>
                <c:pt idx="35">
                  <c:v>4.764370781929636E-3</c:v>
                </c:pt>
                <c:pt idx="36">
                  <c:v>4.764370781929636E-3</c:v>
                </c:pt>
                <c:pt idx="37">
                  <c:v>4.764370781929636E-3</c:v>
                </c:pt>
                <c:pt idx="38">
                  <c:v>4.764370781929636E-3</c:v>
                </c:pt>
                <c:pt idx="39">
                  <c:v>4.764370781929636E-3</c:v>
                </c:pt>
                <c:pt idx="40">
                  <c:v>4.764370781929636E-3</c:v>
                </c:pt>
                <c:pt idx="41">
                  <c:v>4.764370781929636E-3</c:v>
                </c:pt>
                <c:pt idx="42">
                  <c:v>4.764370781929636E-3</c:v>
                </c:pt>
                <c:pt idx="43">
                  <c:v>4.764370781929636E-3</c:v>
                </c:pt>
                <c:pt idx="44">
                  <c:v>4.764370781929636E-3</c:v>
                </c:pt>
                <c:pt idx="45">
                  <c:v>4.764370781929636E-3</c:v>
                </c:pt>
                <c:pt idx="46">
                  <c:v>4.764370781929636E-3</c:v>
                </c:pt>
                <c:pt idx="47">
                  <c:v>4.764370781929636E-3</c:v>
                </c:pt>
                <c:pt idx="48">
                  <c:v>4.764370781929636E-3</c:v>
                </c:pt>
                <c:pt idx="49">
                  <c:v>4.764370781929636E-3</c:v>
                </c:pt>
                <c:pt idx="50">
                  <c:v>4.764370781929636E-3</c:v>
                </c:pt>
                <c:pt idx="51">
                  <c:v>4.764370781929636E-3</c:v>
                </c:pt>
                <c:pt idx="52">
                  <c:v>4.764370781929636E-3</c:v>
                </c:pt>
                <c:pt idx="53">
                  <c:v>4.764370781929636E-3</c:v>
                </c:pt>
                <c:pt idx="54">
                  <c:v>4.764370781929636E-3</c:v>
                </c:pt>
                <c:pt idx="55">
                  <c:v>4.764370781929636E-3</c:v>
                </c:pt>
                <c:pt idx="56">
                  <c:v>4.764370781929636E-3</c:v>
                </c:pt>
                <c:pt idx="57">
                  <c:v>4.764370781929636E-3</c:v>
                </c:pt>
                <c:pt idx="58">
                  <c:v>4.764370781929636E-3</c:v>
                </c:pt>
                <c:pt idx="59">
                  <c:v>4.764370781929636E-3</c:v>
                </c:pt>
                <c:pt idx="60">
                  <c:v>4.764370781929636E-3</c:v>
                </c:pt>
              </c:numCache>
            </c:numRef>
          </c:val>
          <c:extLst>
            <c:ext xmlns:c16="http://schemas.microsoft.com/office/drawing/2014/chart" uri="{C3380CC4-5D6E-409C-BE32-E72D297353CC}">
              <c16:uniqueId val="{00000004-5D12-4700-8319-956457C7A93B}"/>
            </c:ext>
          </c:extLst>
        </c:ser>
        <c:ser>
          <c:idx val="5"/>
          <c:order val="5"/>
          <c:tx>
            <c:strRef>
              <c:f>graphs!$A$48</c:f>
              <c:strCache>
                <c:ptCount val="1"/>
                <c:pt idx="0">
                  <c:v>Tier 4</c:v>
                </c:pt>
              </c:strCache>
            </c:strRef>
          </c:tx>
          <c:spPr>
            <a:solidFill>
              <a:schemeClr val="accent6"/>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graphs!$B$48:$BJ$48</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3.481547416686779E-3</c:v>
                </c:pt>
                <c:pt idx="27">
                  <c:v>0.15796120064227209</c:v>
                </c:pt>
                <c:pt idx="28">
                  <c:v>0.26735260190309657</c:v>
                </c:pt>
                <c:pt idx="29">
                  <c:v>0.29652160921721216</c:v>
                </c:pt>
                <c:pt idx="30">
                  <c:v>0.29652160921721216</c:v>
                </c:pt>
                <c:pt idx="31">
                  <c:v>0.29652160921721216</c:v>
                </c:pt>
                <c:pt idx="32">
                  <c:v>0.29652160921721216</c:v>
                </c:pt>
                <c:pt idx="33">
                  <c:v>0.29652160921721216</c:v>
                </c:pt>
                <c:pt idx="34">
                  <c:v>0.29652160921721216</c:v>
                </c:pt>
                <c:pt idx="35">
                  <c:v>0.29652160921721216</c:v>
                </c:pt>
                <c:pt idx="36">
                  <c:v>0.29652160921721216</c:v>
                </c:pt>
                <c:pt idx="37">
                  <c:v>0.29652160921721216</c:v>
                </c:pt>
                <c:pt idx="38">
                  <c:v>0.29652160921721216</c:v>
                </c:pt>
                <c:pt idx="39">
                  <c:v>0.29652160921721216</c:v>
                </c:pt>
                <c:pt idx="40">
                  <c:v>0.29652160921721216</c:v>
                </c:pt>
                <c:pt idx="41">
                  <c:v>0.29652160921721216</c:v>
                </c:pt>
                <c:pt idx="42">
                  <c:v>0.29652160921721216</c:v>
                </c:pt>
                <c:pt idx="43">
                  <c:v>0.36672658728044338</c:v>
                </c:pt>
                <c:pt idx="44">
                  <c:v>0.36672658728044338</c:v>
                </c:pt>
                <c:pt idx="45">
                  <c:v>0.36672658728044338</c:v>
                </c:pt>
                <c:pt idx="46">
                  <c:v>0.36672658728044338</c:v>
                </c:pt>
                <c:pt idx="47">
                  <c:v>0.36672658728044338</c:v>
                </c:pt>
                <c:pt idx="48">
                  <c:v>0.36672658728044338</c:v>
                </c:pt>
                <c:pt idx="49">
                  <c:v>0.36672658728044338</c:v>
                </c:pt>
                <c:pt idx="50">
                  <c:v>0.36672658728044338</c:v>
                </c:pt>
                <c:pt idx="51">
                  <c:v>0.36672658728044338</c:v>
                </c:pt>
                <c:pt idx="52">
                  <c:v>0.36672658728044338</c:v>
                </c:pt>
                <c:pt idx="53">
                  <c:v>0.36672658728044338</c:v>
                </c:pt>
                <c:pt idx="54">
                  <c:v>0.36672658728044338</c:v>
                </c:pt>
                <c:pt idx="55">
                  <c:v>0.36672658728044338</c:v>
                </c:pt>
                <c:pt idx="56">
                  <c:v>0.36672658728044338</c:v>
                </c:pt>
                <c:pt idx="57">
                  <c:v>0.36672658728044338</c:v>
                </c:pt>
                <c:pt idx="58">
                  <c:v>0.36672658728044338</c:v>
                </c:pt>
                <c:pt idx="59">
                  <c:v>0.36672658728044338</c:v>
                </c:pt>
                <c:pt idx="60">
                  <c:v>0.36672658728044338</c:v>
                </c:pt>
              </c:numCache>
            </c:numRef>
          </c:val>
          <c:extLst>
            <c:ext xmlns:c16="http://schemas.microsoft.com/office/drawing/2014/chart" uri="{C3380CC4-5D6E-409C-BE32-E72D297353CC}">
              <c16:uniqueId val="{00000005-5D12-4700-8319-956457C7A93B}"/>
            </c:ext>
          </c:extLst>
        </c:ser>
        <c:dLbls>
          <c:showLegendKey val="0"/>
          <c:showVal val="0"/>
          <c:showCatName val="0"/>
          <c:showSerName val="0"/>
          <c:showPercent val="0"/>
          <c:showBubbleSize val="0"/>
        </c:dLbls>
        <c:axId val="2081944456"/>
        <c:axId val="2087750712"/>
      </c:areaChart>
      <c:lineChart>
        <c:grouping val="standard"/>
        <c:varyColors val="0"/>
        <c:ser>
          <c:idx val="6"/>
          <c:order val="6"/>
          <c:tx>
            <c:strRef>
              <c:f>'old passenger cepam'!$B$4</c:f>
              <c:strCache>
                <c:ptCount val="1"/>
                <c:pt idx="0">
                  <c:v>old SC NOX</c:v>
                </c:pt>
              </c:strCache>
            </c:strRef>
          </c:tx>
          <c:dPt>
            <c:idx val="0"/>
            <c:marker>
              <c:symbol val="none"/>
            </c:marker>
            <c:bubble3D val="0"/>
            <c:spPr>
              <a:ln>
                <a:noFill/>
              </a:ln>
            </c:spPr>
            <c:extLst>
              <c:ext xmlns:c16="http://schemas.microsoft.com/office/drawing/2014/chart" uri="{C3380CC4-5D6E-409C-BE32-E72D297353CC}">
                <c16:uniqueId val="{00000007-5D12-4700-8319-956457C7A93B}"/>
              </c:ext>
            </c:extLst>
          </c:dPt>
          <c:dPt>
            <c:idx val="1"/>
            <c:marker>
              <c:symbol val="none"/>
            </c:marker>
            <c:bubble3D val="0"/>
            <c:spPr>
              <a:ln>
                <a:noFill/>
              </a:ln>
            </c:spPr>
            <c:extLst>
              <c:ext xmlns:c16="http://schemas.microsoft.com/office/drawing/2014/chart" uri="{C3380CC4-5D6E-409C-BE32-E72D297353CC}">
                <c16:uniqueId val="{00000009-5D12-4700-8319-956457C7A93B}"/>
              </c:ext>
            </c:extLst>
          </c:dPt>
          <c:dPt>
            <c:idx val="2"/>
            <c:marker>
              <c:symbol val="none"/>
            </c:marker>
            <c:bubble3D val="0"/>
            <c:spPr>
              <a:ln>
                <a:noFill/>
              </a:ln>
            </c:spPr>
            <c:extLst>
              <c:ext xmlns:c16="http://schemas.microsoft.com/office/drawing/2014/chart" uri="{C3380CC4-5D6E-409C-BE32-E72D297353CC}">
                <c16:uniqueId val="{0000000B-5D12-4700-8319-956457C7A93B}"/>
              </c:ext>
            </c:extLst>
          </c:dPt>
          <c:dPt>
            <c:idx val="3"/>
            <c:marker>
              <c:symbol val="none"/>
            </c:marker>
            <c:bubble3D val="0"/>
            <c:spPr>
              <a:ln>
                <a:noFill/>
              </a:ln>
            </c:spPr>
            <c:extLst>
              <c:ext xmlns:c16="http://schemas.microsoft.com/office/drawing/2014/chart" uri="{C3380CC4-5D6E-409C-BE32-E72D297353CC}">
                <c16:uniqueId val="{0000000D-5D12-4700-8319-956457C7A93B}"/>
              </c:ext>
            </c:extLst>
          </c:dPt>
          <c:dPt>
            <c:idx val="4"/>
            <c:marker>
              <c:symbol val="none"/>
            </c:marker>
            <c:bubble3D val="0"/>
            <c:spPr>
              <a:ln>
                <a:noFill/>
              </a:ln>
            </c:spPr>
            <c:extLst>
              <c:ext xmlns:c16="http://schemas.microsoft.com/office/drawing/2014/chart" uri="{C3380CC4-5D6E-409C-BE32-E72D297353CC}">
                <c16:uniqueId val="{0000000F-5D12-4700-8319-956457C7A93B}"/>
              </c:ext>
            </c:extLst>
          </c:dPt>
          <c:dPt>
            <c:idx val="5"/>
            <c:marker>
              <c:symbol val="none"/>
            </c:marker>
            <c:bubble3D val="0"/>
            <c:spPr>
              <a:ln>
                <a:noFill/>
              </a:ln>
            </c:spPr>
            <c:extLst>
              <c:ext xmlns:c16="http://schemas.microsoft.com/office/drawing/2014/chart" uri="{C3380CC4-5D6E-409C-BE32-E72D297353CC}">
                <c16:uniqueId val="{00000011-5D12-4700-8319-956457C7A93B}"/>
              </c:ext>
            </c:extLst>
          </c:dPt>
          <c:dPt>
            <c:idx val="6"/>
            <c:marker>
              <c:symbol val="none"/>
            </c:marker>
            <c:bubble3D val="0"/>
            <c:spPr>
              <a:ln>
                <a:noFill/>
              </a:ln>
            </c:spPr>
            <c:extLst>
              <c:ext xmlns:c16="http://schemas.microsoft.com/office/drawing/2014/chart" uri="{C3380CC4-5D6E-409C-BE32-E72D297353CC}">
                <c16:uniqueId val="{00000013-5D12-4700-8319-956457C7A93B}"/>
              </c:ext>
            </c:extLst>
          </c:dPt>
          <c:dPt>
            <c:idx val="7"/>
            <c:marker>
              <c:symbol val="none"/>
            </c:marker>
            <c:bubble3D val="0"/>
            <c:spPr>
              <a:ln>
                <a:noFill/>
              </a:ln>
            </c:spPr>
            <c:extLst>
              <c:ext xmlns:c16="http://schemas.microsoft.com/office/drawing/2014/chart" uri="{C3380CC4-5D6E-409C-BE32-E72D297353CC}">
                <c16:uniqueId val="{00000015-5D12-4700-8319-956457C7A93B}"/>
              </c:ext>
            </c:extLst>
          </c:dPt>
          <c:dPt>
            <c:idx val="8"/>
            <c:marker>
              <c:symbol val="none"/>
            </c:marker>
            <c:bubble3D val="0"/>
            <c:spPr>
              <a:ln>
                <a:noFill/>
              </a:ln>
            </c:spPr>
            <c:extLst>
              <c:ext xmlns:c16="http://schemas.microsoft.com/office/drawing/2014/chart" uri="{C3380CC4-5D6E-409C-BE32-E72D297353CC}">
                <c16:uniqueId val="{00000017-5D12-4700-8319-956457C7A93B}"/>
              </c:ext>
            </c:extLst>
          </c:dPt>
          <c:dPt>
            <c:idx val="9"/>
            <c:marker>
              <c:symbol val="none"/>
            </c:marker>
            <c:bubble3D val="0"/>
            <c:spPr>
              <a:ln>
                <a:noFill/>
              </a:ln>
            </c:spPr>
            <c:extLst>
              <c:ext xmlns:c16="http://schemas.microsoft.com/office/drawing/2014/chart" uri="{C3380CC4-5D6E-409C-BE32-E72D297353CC}">
                <c16:uniqueId val="{00000019-5D12-4700-8319-956457C7A93B}"/>
              </c:ext>
            </c:extLst>
          </c:dPt>
          <c:dPt>
            <c:idx val="10"/>
            <c:bubble3D val="0"/>
            <c:spPr>
              <a:ln>
                <a:noFill/>
              </a:ln>
            </c:spPr>
            <c:extLst>
              <c:ext xmlns:c16="http://schemas.microsoft.com/office/drawing/2014/chart" uri="{C3380CC4-5D6E-409C-BE32-E72D297353CC}">
                <c16:uniqueId val="{0000001B-5D12-4700-8319-956457C7A93B}"/>
              </c:ext>
            </c:extLst>
          </c:dPt>
          <c:val>
            <c:numRef>
              <c:f>'old passenger cepam'!$C$4:$AV$4</c:f>
              <c:numCache>
                <c:formatCode>General</c:formatCode>
                <c:ptCount val="46"/>
                <c:pt idx="10">
                  <c:v>3.5314999999999999</c:v>
                </c:pt>
                <c:pt idx="11">
                  <c:v>3.6419000000000001</c:v>
                </c:pt>
                <c:pt idx="12">
                  <c:v>3.9402999999999997</c:v>
                </c:pt>
                <c:pt idx="13">
                  <c:v>3.9485000000000001</c:v>
                </c:pt>
                <c:pt idx="14">
                  <c:v>3.9569000000000001</c:v>
                </c:pt>
                <c:pt idx="15">
                  <c:v>3.9398</c:v>
                </c:pt>
                <c:pt idx="16">
                  <c:v>3.9939</c:v>
                </c:pt>
                <c:pt idx="17">
                  <c:v>4.0442999999999998</c:v>
                </c:pt>
                <c:pt idx="18">
                  <c:v>3.9415</c:v>
                </c:pt>
                <c:pt idx="19">
                  <c:v>3.8391000000000002</c:v>
                </c:pt>
                <c:pt idx="20">
                  <c:v>3.7529999999999997</c:v>
                </c:pt>
                <c:pt idx="21">
                  <c:v>3.8176000000000001</c:v>
                </c:pt>
                <c:pt idx="22">
                  <c:v>3.8129999999999997</c:v>
                </c:pt>
                <c:pt idx="23">
                  <c:v>3.8746</c:v>
                </c:pt>
                <c:pt idx="24">
                  <c:v>3.9289000000000001</c:v>
                </c:pt>
                <c:pt idx="25">
                  <c:v>4.0076999999999998</c:v>
                </c:pt>
                <c:pt idx="26">
                  <c:v>3.9798</c:v>
                </c:pt>
                <c:pt idx="27">
                  <c:v>4.0174000000000003</c:v>
                </c:pt>
                <c:pt idx="28">
                  <c:v>4.0177999999999994</c:v>
                </c:pt>
                <c:pt idx="29">
                  <c:v>4.0159000000000002</c:v>
                </c:pt>
                <c:pt idx="30">
                  <c:v>4.1875</c:v>
                </c:pt>
                <c:pt idx="31">
                  <c:v>4.3932000000000002</c:v>
                </c:pt>
                <c:pt idx="32">
                  <c:v>4.4254999999999995</c:v>
                </c:pt>
                <c:pt idx="33">
                  <c:v>4.4599000000000002</c:v>
                </c:pt>
                <c:pt idx="34">
                  <c:v>4.4775</c:v>
                </c:pt>
                <c:pt idx="35">
                  <c:v>4.4981</c:v>
                </c:pt>
                <c:pt idx="36">
                  <c:v>4.5482000000000005</c:v>
                </c:pt>
                <c:pt idx="37">
                  <c:v>4.6205999999999996</c:v>
                </c:pt>
                <c:pt idx="38">
                  <c:v>4.6673</c:v>
                </c:pt>
                <c:pt idx="39">
                  <c:v>4.6987000000000005</c:v>
                </c:pt>
                <c:pt idx="40">
                  <c:v>4.7976999999999999</c:v>
                </c:pt>
                <c:pt idx="41">
                  <c:v>4.9785000000000004</c:v>
                </c:pt>
                <c:pt idx="42">
                  <c:v>5.0409000000000006</c:v>
                </c:pt>
                <c:pt idx="43">
                  <c:v>5.1101000000000001</c:v>
                </c:pt>
                <c:pt idx="44">
                  <c:v>5.1936999999999998</c:v>
                </c:pt>
                <c:pt idx="45">
                  <c:v>5.2218</c:v>
                </c:pt>
              </c:numCache>
            </c:numRef>
          </c:val>
          <c:smooth val="0"/>
          <c:extLst>
            <c:ext xmlns:c16="http://schemas.microsoft.com/office/drawing/2014/chart" uri="{C3380CC4-5D6E-409C-BE32-E72D297353CC}">
              <c16:uniqueId val="{0000001C-5D12-4700-8319-956457C7A93B}"/>
            </c:ext>
          </c:extLst>
        </c:ser>
        <c:dLbls>
          <c:showLegendKey val="0"/>
          <c:showVal val="0"/>
          <c:showCatName val="0"/>
          <c:showSerName val="0"/>
          <c:showPercent val="0"/>
          <c:showBubbleSize val="0"/>
        </c:dLbls>
        <c:marker val="1"/>
        <c:smooth val="0"/>
        <c:axId val="2081944456"/>
        <c:axId val="2087750712"/>
      </c:lineChart>
      <c:catAx>
        <c:axId val="20819444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7750712"/>
        <c:crosses val="autoZero"/>
        <c:auto val="1"/>
        <c:lblAlgn val="ctr"/>
        <c:lblOffset val="100"/>
        <c:noMultiLvlLbl val="0"/>
      </c:catAx>
      <c:valAx>
        <c:axId val="208775071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1944456"/>
        <c:crosses val="autoZero"/>
        <c:crossBetween val="between"/>
        <c:majorUnit val="1"/>
        <c:min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South</a:t>
            </a:r>
            <a:r>
              <a:rPr lang="en-US" baseline="0"/>
              <a:t> Coast</a:t>
            </a:r>
            <a:r>
              <a:rPr lang="en-US"/>
              <a:t> PM (tpd)</a:t>
            </a:r>
          </a:p>
        </c:rich>
      </c:tx>
      <c:overlay val="0"/>
      <c:spPr>
        <a:noFill/>
        <a:ln>
          <a:noFill/>
        </a:ln>
        <a:effectLst/>
      </c:spPr>
    </c:title>
    <c:autoTitleDeleted val="0"/>
    <c:plotArea>
      <c:layout/>
      <c:areaChart>
        <c:grouping val="stacked"/>
        <c:varyColors val="0"/>
        <c:ser>
          <c:idx val="0"/>
          <c:order val="0"/>
          <c:tx>
            <c:strRef>
              <c:f>graphs!$A$54</c:f>
              <c:strCache>
                <c:ptCount val="1"/>
                <c:pt idx="0">
                  <c:v>Pre-Tier</c:v>
                </c:pt>
              </c:strCache>
            </c:strRef>
          </c:tx>
          <c:spPr>
            <a:solidFill>
              <a:schemeClr val="accent1"/>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graphs!$B$54:$BJ$54</c:f>
              <c:numCache>
                <c:formatCode>General</c:formatCode>
                <c:ptCount val="61"/>
                <c:pt idx="0">
                  <c:v>3.7356537348372867E-3</c:v>
                </c:pt>
                <c:pt idx="1">
                  <c:v>3.8481920967414519E-3</c:v>
                </c:pt>
                <c:pt idx="2">
                  <c:v>2.4720436669356229E-2</c:v>
                </c:pt>
                <c:pt idx="3">
                  <c:v>2.9114593421485653E-2</c:v>
                </c:pt>
                <c:pt idx="4">
                  <c:v>3.790290692574453E-2</c:v>
                </c:pt>
                <c:pt idx="5">
                  <c:v>3.790290692574453E-2</c:v>
                </c:pt>
                <c:pt idx="6">
                  <c:v>3.790290692574453E-2</c:v>
                </c:pt>
                <c:pt idx="7">
                  <c:v>3.790290692574453E-2</c:v>
                </c:pt>
                <c:pt idx="8">
                  <c:v>3.790290692574453E-2</c:v>
                </c:pt>
                <c:pt idx="9">
                  <c:v>3.790290692574453E-2</c:v>
                </c:pt>
                <c:pt idx="10">
                  <c:v>3.790290692574453E-2</c:v>
                </c:pt>
                <c:pt idx="11">
                  <c:v>3.790290692574453E-2</c:v>
                </c:pt>
                <c:pt idx="12">
                  <c:v>3.790290692574453E-2</c:v>
                </c:pt>
                <c:pt idx="13">
                  <c:v>3.790290692574453E-2</c:v>
                </c:pt>
                <c:pt idx="14">
                  <c:v>3.790290692574453E-2</c:v>
                </c:pt>
                <c:pt idx="15">
                  <c:v>3.790290692574453E-2</c:v>
                </c:pt>
                <c:pt idx="16">
                  <c:v>3.790290692574453E-2</c:v>
                </c:pt>
                <c:pt idx="17">
                  <c:v>2.8034565583767667E-2</c:v>
                </c:pt>
                <c:pt idx="18">
                  <c:v>2.7430783943186442E-2</c:v>
                </c:pt>
                <c:pt idx="19">
                  <c:v>2.8899635926936708E-2</c:v>
                </c:pt>
                <c:pt idx="20">
                  <c:v>2.7773276881179771E-2</c:v>
                </c:pt>
                <c:pt idx="21">
                  <c:v>3.1641952349204465E-2</c:v>
                </c:pt>
                <c:pt idx="22">
                  <c:v>3.4634154293391992E-2</c:v>
                </c:pt>
                <c:pt idx="23">
                  <c:v>3.2322690758062676E-2</c:v>
                </c:pt>
                <c:pt idx="24">
                  <c:v>2.9645424184453779E-2</c:v>
                </c:pt>
                <c:pt idx="25">
                  <c:v>3.0912515435485479E-2</c:v>
                </c:pt>
                <c:pt idx="26">
                  <c:v>1.9483544904910787E-2</c:v>
                </c:pt>
                <c:pt idx="27">
                  <c:v>6.4231103480292392E-3</c:v>
                </c:pt>
                <c:pt idx="28">
                  <c:v>2.6519124487967604E-3</c:v>
                </c:pt>
                <c:pt idx="29">
                  <c:v>2.6519124487967604E-3</c:v>
                </c:pt>
                <c:pt idx="30">
                  <c:v>2.6519124487967604E-3</c:v>
                </c:pt>
                <c:pt idx="31">
                  <c:v>2.6519124487967604E-3</c:v>
                </c:pt>
                <c:pt idx="32">
                  <c:v>2.6519124487967604E-3</c:v>
                </c:pt>
                <c:pt idx="33">
                  <c:v>2.6519124487967604E-3</c:v>
                </c:pt>
                <c:pt idx="34">
                  <c:v>2.6519124487967604E-3</c:v>
                </c:pt>
                <c:pt idx="35">
                  <c:v>2.6519124487967604E-3</c:v>
                </c:pt>
                <c:pt idx="36">
                  <c:v>2.6519124487967604E-3</c:v>
                </c:pt>
                <c:pt idx="37">
                  <c:v>2.6519124487967604E-3</c:v>
                </c:pt>
                <c:pt idx="38">
                  <c:v>2.6519124487967604E-3</c:v>
                </c:pt>
                <c:pt idx="39">
                  <c:v>2.6519124487967604E-3</c:v>
                </c:pt>
                <c:pt idx="40">
                  <c:v>2.6519124487967604E-3</c:v>
                </c:pt>
                <c:pt idx="41">
                  <c:v>2.6519124487967604E-3</c:v>
                </c:pt>
                <c:pt idx="42">
                  <c:v>2.6519124487967604E-3</c:v>
                </c:pt>
                <c:pt idx="43">
                  <c:v>2.6519124487967604E-3</c:v>
                </c:pt>
                <c:pt idx="44">
                  <c:v>2.6519124487967604E-3</c:v>
                </c:pt>
                <c:pt idx="45">
                  <c:v>2.6519124487967604E-3</c:v>
                </c:pt>
                <c:pt idx="46">
                  <c:v>2.6519124487967604E-3</c:v>
                </c:pt>
                <c:pt idx="47">
                  <c:v>2.6519124487967604E-3</c:v>
                </c:pt>
                <c:pt idx="48">
                  <c:v>2.6519124487967604E-3</c:v>
                </c:pt>
                <c:pt idx="49">
                  <c:v>2.6519124487967604E-3</c:v>
                </c:pt>
                <c:pt idx="50">
                  <c:v>2.6519124487967604E-3</c:v>
                </c:pt>
                <c:pt idx="51">
                  <c:v>2.6519124487967604E-3</c:v>
                </c:pt>
                <c:pt idx="52">
                  <c:v>2.6519124487967604E-3</c:v>
                </c:pt>
                <c:pt idx="53">
                  <c:v>2.6519124487967604E-3</c:v>
                </c:pt>
                <c:pt idx="54">
                  <c:v>2.6519124487967604E-3</c:v>
                </c:pt>
                <c:pt idx="55">
                  <c:v>2.6519124487967604E-3</c:v>
                </c:pt>
                <c:pt idx="56">
                  <c:v>2.6519124487967604E-3</c:v>
                </c:pt>
                <c:pt idx="57">
                  <c:v>2.6519124487967604E-3</c:v>
                </c:pt>
                <c:pt idx="58">
                  <c:v>2.6519124487967604E-3</c:v>
                </c:pt>
                <c:pt idx="59">
                  <c:v>2.6519124487967604E-3</c:v>
                </c:pt>
                <c:pt idx="60">
                  <c:v>2.6519124487967604E-3</c:v>
                </c:pt>
              </c:numCache>
            </c:numRef>
          </c:val>
          <c:extLst>
            <c:ext xmlns:c16="http://schemas.microsoft.com/office/drawing/2014/chart" uri="{C3380CC4-5D6E-409C-BE32-E72D297353CC}">
              <c16:uniqueId val="{00000000-F293-4966-AC22-81EAE0F9BE57}"/>
            </c:ext>
          </c:extLst>
        </c:ser>
        <c:ser>
          <c:idx val="1"/>
          <c:order val="1"/>
          <c:tx>
            <c:strRef>
              <c:f>graphs!$A$55</c:f>
              <c:strCache>
                <c:ptCount val="1"/>
                <c:pt idx="0">
                  <c:v>Tier 0</c:v>
                </c:pt>
              </c:strCache>
            </c:strRef>
          </c:tx>
          <c:spPr>
            <a:solidFill>
              <a:schemeClr val="accent2"/>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graphs!$B$55:$BJ$55</c:f>
              <c:numCache>
                <c:formatCode>General</c:formatCode>
                <c:ptCount val="61"/>
                <c:pt idx="0">
                  <c:v>0</c:v>
                </c:pt>
                <c:pt idx="1">
                  <c:v>0</c:v>
                </c:pt>
                <c:pt idx="2">
                  <c:v>0</c:v>
                </c:pt>
                <c:pt idx="3">
                  <c:v>0</c:v>
                </c:pt>
                <c:pt idx="4">
                  <c:v>0</c:v>
                </c:pt>
                <c:pt idx="5">
                  <c:v>2.1970783760647144E-3</c:v>
                </c:pt>
                <c:pt idx="6">
                  <c:v>2.1970783760647144E-3</c:v>
                </c:pt>
                <c:pt idx="7">
                  <c:v>2.1970783760647144E-3</c:v>
                </c:pt>
                <c:pt idx="8">
                  <c:v>1.6813635887314035E-2</c:v>
                </c:pt>
                <c:pt idx="9">
                  <c:v>1.6813635887314035E-2</c:v>
                </c:pt>
                <c:pt idx="10">
                  <c:v>1.6813635887314035E-2</c:v>
                </c:pt>
                <c:pt idx="11">
                  <c:v>2.120779263944346E-2</c:v>
                </c:pt>
                <c:pt idx="12">
                  <c:v>2.120779263944346E-2</c:v>
                </c:pt>
                <c:pt idx="13">
                  <c:v>2.120779263944346E-2</c:v>
                </c:pt>
                <c:pt idx="14">
                  <c:v>2.120779263944346E-2</c:v>
                </c:pt>
                <c:pt idx="15">
                  <c:v>2.120779263944346E-2</c:v>
                </c:pt>
                <c:pt idx="16">
                  <c:v>2.120779263944346E-2</c:v>
                </c:pt>
                <c:pt idx="17">
                  <c:v>1.5686165042755322E-2</c:v>
                </c:pt>
                <c:pt idx="18">
                  <c:v>1.5569304080062175E-2</c:v>
                </c:pt>
                <c:pt idx="19">
                  <c:v>1.5853598012400934E-2</c:v>
                </c:pt>
                <c:pt idx="20">
                  <c:v>1.5247917181372229E-2</c:v>
                </c:pt>
                <c:pt idx="21">
                  <c:v>1.2663137354281141E-2</c:v>
                </c:pt>
                <c:pt idx="22">
                  <c:v>1.4606130478764712E-2</c:v>
                </c:pt>
                <c:pt idx="23">
                  <c:v>1.5137045484801388E-2</c:v>
                </c:pt>
                <c:pt idx="24">
                  <c:v>1.5805708511485748E-2</c:v>
                </c:pt>
                <c:pt idx="25">
                  <c:v>1.586815598717552E-2</c:v>
                </c:pt>
                <c:pt idx="26">
                  <c:v>1.3439064506421787E-2</c:v>
                </c:pt>
                <c:pt idx="27">
                  <c:v>1.5729534864047701E-2</c:v>
                </c:pt>
                <c:pt idx="28">
                  <c:v>4.7006110737595206E-3</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1-F293-4966-AC22-81EAE0F9BE57}"/>
            </c:ext>
          </c:extLst>
        </c:ser>
        <c:ser>
          <c:idx val="2"/>
          <c:order val="2"/>
          <c:tx>
            <c:strRef>
              <c:f>graphs!$A$56</c:f>
              <c:strCache>
                <c:ptCount val="1"/>
                <c:pt idx="0">
                  <c:v>Tier 1</c:v>
                </c:pt>
              </c:strCache>
            </c:strRef>
          </c:tx>
          <c:spPr>
            <a:solidFill>
              <a:schemeClr val="accent3"/>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graphs!$B$56:$BJ$56</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7.4348045315558557E-4</c:v>
                </c:pt>
                <c:pt idx="26">
                  <c:v>5.372783788921579E-3</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2-F293-4966-AC22-81EAE0F9BE57}"/>
            </c:ext>
          </c:extLst>
        </c:ser>
        <c:ser>
          <c:idx val="3"/>
          <c:order val="3"/>
          <c:tx>
            <c:strRef>
              <c:f>graphs!$A$57</c:f>
              <c:strCache>
                <c:ptCount val="1"/>
                <c:pt idx="0">
                  <c:v>Tier 2</c:v>
                </c:pt>
              </c:strCache>
            </c:strRef>
          </c:tx>
          <c:spPr>
            <a:solidFill>
              <a:schemeClr val="accent4"/>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graphs!$B$57:$BJ$57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6.0077467091175958E-3</c:v>
                </c:pt>
                <c:pt idx="19">
                  <c:v>8.6818527146959902E-3</c:v>
                </c:pt>
                <c:pt idx="20">
                  <c:v>8.3065120317542106E-3</c:v>
                </c:pt>
                <c:pt idx="21">
                  <c:v>9.5956846962954347E-3</c:v>
                </c:pt>
                <c:pt idx="22">
                  <c:v>1.0304445619507765E-2</c:v>
                </c:pt>
                <c:pt idx="23">
                  <c:v>9.5597088866354474E-3</c:v>
                </c:pt>
                <c:pt idx="24">
                  <c:v>8.6971130764127054E-3</c:v>
                </c:pt>
                <c:pt idx="25">
                  <c:v>9.1053606581380161E-3</c:v>
                </c:pt>
                <c:pt idx="26">
                  <c:v>5.6037971607330716E-3</c:v>
                </c:pt>
                <c:pt idx="27">
                  <c:v>9.4166570601734827E-3</c:v>
                </c:pt>
                <c:pt idx="28">
                  <c:v>7.5333256481387879E-3</c:v>
                </c:pt>
                <c:pt idx="29">
                  <c:v>7.5333256481387879E-3</c:v>
                </c:pt>
                <c:pt idx="30">
                  <c:v>7.5333256481387879E-3</c:v>
                </c:pt>
                <c:pt idx="31">
                  <c:v>7.5333256481387879E-3</c:v>
                </c:pt>
                <c:pt idx="32">
                  <c:v>7.5333256481387879E-3</c:v>
                </c:pt>
                <c:pt idx="33">
                  <c:v>7.5333256481387879E-3</c:v>
                </c:pt>
                <c:pt idx="34">
                  <c:v>7.5333256481387879E-3</c:v>
                </c:pt>
                <c:pt idx="35">
                  <c:v>7.5333256481387879E-3</c:v>
                </c:pt>
                <c:pt idx="36">
                  <c:v>7.5333256481387879E-3</c:v>
                </c:pt>
                <c:pt idx="37">
                  <c:v>7.5333256481387879E-3</c:v>
                </c:pt>
                <c:pt idx="38">
                  <c:v>7.5333256481387879E-3</c:v>
                </c:pt>
                <c:pt idx="39">
                  <c:v>7.5333256481387879E-3</c:v>
                </c:pt>
                <c:pt idx="40">
                  <c:v>7.5333256481387879E-3</c:v>
                </c:pt>
                <c:pt idx="41">
                  <c:v>7.5333256481387879E-3</c:v>
                </c:pt>
                <c:pt idx="42">
                  <c:v>7.5333256481387879E-3</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3-F293-4966-AC22-81EAE0F9BE57}"/>
            </c:ext>
          </c:extLst>
        </c:ser>
        <c:ser>
          <c:idx val="4"/>
          <c:order val="4"/>
          <c:tx>
            <c:strRef>
              <c:f>graphs!$A$58</c:f>
              <c:strCache>
                <c:ptCount val="1"/>
                <c:pt idx="0">
                  <c:v>Tier 3</c:v>
                </c:pt>
              </c:strCache>
            </c:strRef>
          </c:tx>
          <c:spPr>
            <a:solidFill>
              <a:schemeClr val="accent5"/>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graphs!$B$58:$BJ$58</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7.699993182916583E-5</c:v>
                </c:pt>
                <c:pt idx="27">
                  <c:v>7.699993182916583E-5</c:v>
                </c:pt>
                <c:pt idx="28">
                  <c:v>7.699993182916583E-5</c:v>
                </c:pt>
                <c:pt idx="29">
                  <c:v>7.699993182916583E-5</c:v>
                </c:pt>
                <c:pt idx="30">
                  <c:v>7.699993182916583E-5</c:v>
                </c:pt>
                <c:pt idx="31">
                  <c:v>7.699993182916583E-5</c:v>
                </c:pt>
                <c:pt idx="32">
                  <c:v>7.699993182916583E-5</c:v>
                </c:pt>
                <c:pt idx="33">
                  <c:v>7.699993182916583E-5</c:v>
                </c:pt>
                <c:pt idx="34">
                  <c:v>7.699993182916583E-5</c:v>
                </c:pt>
                <c:pt idx="35">
                  <c:v>7.699993182916583E-5</c:v>
                </c:pt>
                <c:pt idx="36">
                  <c:v>7.699993182916583E-5</c:v>
                </c:pt>
                <c:pt idx="37">
                  <c:v>7.699993182916583E-5</c:v>
                </c:pt>
                <c:pt idx="38">
                  <c:v>7.699993182916583E-5</c:v>
                </c:pt>
                <c:pt idx="39">
                  <c:v>7.699993182916583E-5</c:v>
                </c:pt>
                <c:pt idx="40">
                  <c:v>7.699993182916583E-5</c:v>
                </c:pt>
                <c:pt idx="41">
                  <c:v>7.699993182916583E-5</c:v>
                </c:pt>
                <c:pt idx="42">
                  <c:v>7.699993182916583E-5</c:v>
                </c:pt>
                <c:pt idx="43">
                  <c:v>7.699993182916583E-5</c:v>
                </c:pt>
                <c:pt idx="44">
                  <c:v>7.699993182916583E-5</c:v>
                </c:pt>
                <c:pt idx="45">
                  <c:v>7.699993182916583E-5</c:v>
                </c:pt>
                <c:pt idx="46">
                  <c:v>7.699993182916583E-5</c:v>
                </c:pt>
                <c:pt idx="47">
                  <c:v>7.699993182916583E-5</c:v>
                </c:pt>
                <c:pt idx="48">
                  <c:v>7.699993182916583E-5</c:v>
                </c:pt>
                <c:pt idx="49">
                  <c:v>7.699993182916583E-5</c:v>
                </c:pt>
                <c:pt idx="50">
                  <c:v>7.699993182916583E-5</c:v>
                </c:pt>
                <c:pt idx="51">
                  <c:v>7.699993182916583E-5</c:v>
                </c:pt>
                <c:pt idx="52">
                  <c:v>7.699993182916583E-5</c:v>
                </c:pt>
                <c:pt idx="53">
                  <c:v>7.699993182916583E-5</c:v>
                </c:pt>
                <c:pt idx="54">
                  <c:v>7.699993182916583E-5</c:v>
                </c:pt>
                <c:pt idx="55">
                  <c:v>7.699993182916583E-5</c:v>
                </c:pt>
                <c:pt idx="56">
                  <c:v>7.699993182916583E-5</c:v>
                </c:pt>
                <c:pt idx="57">
                  <c:v>7.699993182916583E-5</c:v>
                </c:pt>
                <c:pt idx="58">
                  <c:v>7.699993182916583E-5</c:v>
                </c:pt>
                <c:pt idx="59">
                  <c:v>7.699993182916583E-5</c:v>
                </c:pt>
                <c:pt idx="60">
                  <c:v>7.699993182916583E-5</c:v>
                </c:pt>
              </c:numCache>
            </c:numRef>
          </c:val>
          <c:extLst>
            <c:ext xmlns:c16="http://schemas.microsoft.com/office/drawing/2014/chart" uri="{C3380CC4-5D6E-409C-BE32-E72D297353CC}">
              <c16:uniqueId val="{00000004-F293-4966-AC22-81EAE0F9BE57}"/>
            </c:ext>
          </c:extLst>
        </c:ser>
        <c:ser>
          <c:idx val="5"/>
          <c:order val="5"/>
          <c:tx>
            <c:strRef>
              <c:f>graphs!$A$59</c:f>
              <c:strCache>
                <c:ptCount val="1"/>
                <c:pt idx="0">
                  <c:v>Tier 4</c:v>
                </c:pt>
              </c:strCache>
            </c:strRef>
          </c:tx>
          <c:spPr>
            <a:solidFill>
              <a:schemeClr val="accent6"/>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graphs!$B$59:$BJ$59</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5.2223211250301694E-5</c:v>
                </c:pt>
                <c:pt idx="27">
                  <c:v>2.3694180096340816E-3</c:v>
                </c:pt>
                <c:pt idx="28">
                  <c:v>4.0102890285464449E-3</c:v>
                </c:pt>
                <c:pt idx="29">
                  <c:v>4.4478241382581865E-3</c:v>
                </c:pt>
                <c:pt idx="30">
                  <c:v>4.4478241382581865E-3</c:v>
                </c:pt>
                <c:pt idx="31">
                  <c:v>4.4478241382581865E-3</c:v>
                </c:pt>
                <c:pt idx="32">
                  <c:v>4.4478241382581865E-3</c:v>
                </c:pt>
                <c:pt idx="33">
                  <c:v>4.4478241382581865E-3</c:v>
                </c:pt>
                <c:pt idx="34">
                  <c:v>4.4478241382581865E-3</c:v>
                </c:pt>
                <c:pt idx="35">
                  <c:v>4.4478241382581865E-3</c:v>
                </c:pt>
                <c:pt idx="36">
                  <c:v>4.4478241382581865E-3</c:v>
                </c:pt>
                <c:pt idx="37">
                  <c:v>4.4478241382581865E-3</c:v>
                </c:pt>
                <c:pt idx="38">
                  <c:v>4.4478241382581865E-3</c:v>
                </c:pt>
                <c:pt idx="39">
                  <c:v>4.4478241382581865E-3</c:v>
                </c:pt>
                <c:pt idx="40">
                  <c:v>4.4478241382581865E-3</c:v>
                </c:pt>
                <c:pt idx="41">
                  <c:v>4.4478241382581865E-3</c:v>
                </c:pt>
                <c:pt idx="42">
                  <c:v>4.4478241382581865E-3</c:v>
                </c:pt>
                <c:pt idx="43">
                  <c:v>5.5008988092066754E-3</c:v>
                </c:pt>
                <c:pt idx="44">
                  <c:v>5.5008988092066754E-3</c:v>
                </c:pt>
                <c:pt idx="45">
                  <c:v>5.5008988092066754E-3</c:v>
                </c:pt>
                <c:pt idx="46">
                  <c:v>5.5008988092066754E-3</c:v>
                </c:pt>
                <c:pt idx="47">
                  <c:v>5.5008988092066754E-3</c:v>
                </c:pt>
                <c:pt idx="48">
                  <c:v>5.5008988092066754E-3</c:v>
                </c:pt>
                <c:pt idx="49">
                  <c:v>5.5008988092066754E-3</c:v>
                </c:pt>
                <c:pt idx="50">
                  <c:v>5.5008988092066754E-3</c:v>
                </c:pt>
                <c:pt idx="51">
                  <c:v>5.5008988092066754E-3</c:v>
                </c:pt>
                <c:pt idx="52">
                  <c:v>5.5008988092066754E-3</c:v>
                </c:pt>
                <c:pt idx="53">
                  <c:v>5.5008988092066754E-3</c:v>
                </c:pt>
                <c:pt idx="54">
                  <c:v>5.5008988092066754E-3</c:v>
                </c:pt>
                <c:pt idx="55">
                  <c:v>5.5008988092066754E-3</c:v>
                </c:pt>
                <c:pt idx="56">
                  <c:v>5.5008988092066754E-3</c:v>
                </c:pt>
                <c:pt idx="57">
                  <c:v>5.5008988092066754E-3</c:v>
                </c:pt>
                <c:pt idx="58">
                  <c:v>5.5008988092066754E-3</c:v>
                </c:pt>
                <c:pt idx="59">
                  <c:v>5.5008988092066754E-3</c:v>
                </c:pt>
                <c:pt idx="60">
                  <c:v>5.5008988092066754E-3</c:v>
                </c:pt>
              </c:numCache>
            </c:numRef>
          </c:val>
          <c:extLst>
            <c:ext xmlns:c16="http://schemas.microsoft.com/office/drawing/2014/chart" uri="{C3380CC4-5D6E-409C-BE32-E72D297353CC}">
              <c16:uniqueId val="{00000005-F293-4966-AC22-81EAE0F9BE57}"/>
            </c:ext>
          </c:extLst>
        </c:ser>
        <c:dLbls>
          <c:showLegendKey val="0"/>
          <c:showVal val="0"/>
          <c:showCatName val="0"/>
          <c:showSerName val="0"/>
          <c:showPercent val="0"/>
          <c:showBubbleSize val="0"/>
        </c:dLbls>
        <c:axId val="2098282040"/>
        <c:axId val="2098285864"/>
      </c:areaChart>
      <c:lineChart>
        <c:grouping val="standard"/>
        <c:varyColors val="0"/>
        <c:ser>
          <c:idx val="6"/>
          <c:order val="6"/>
          <c:tx>
            <c:strRef>
              <c:f>'old passenger cepam'!$B$7</c:f>
              <c:strCache>
                <c:ptCount val="1"/>
                <c:pt idx="0">
                  <c:v>old SC PM</c:v>
                </c:pt>
              </c:strCache>
            </c:strRef>
          </c:tx>
          <c:dPt>
            <c:idx val="0"/>
            <c:marker>
              <c:symbol val="none"/>
            </c:marker>
            <c:bubble3D val="0"/>
            <c:spPr>
              <a:ln>
                <a:noFill/>
              </a:ln>
            </c:spPr>
            <c:extLst>
              <c:ext xmlns:c16="http://schemas.microsoft.com/office/drawing/2014/chart" uri="{C3380CC4-5D6E-409C-BE32-E72D297353CC}">
                <c16:uniqueId val="{00000007-F293-4966-AC22-81EAE0F9BE57}"/>
              </c:ext>
            </c:extLst>
          </c:dPt>
          <c:dPt>
            <c:idx val="1"/>
            <c:marker>
              <c:symbol val="none"/>
            </c:marker>
            <c:bubble3D val="0"/>
            <c:spPr>
              <a:ln>
                <a:noFill/>
              </a:ln>
            </c:spPr>
            <c:extLst>
              <c:ext xmlns:c16="http://schemas.microsoft.com/office/drawing/2014/chart" uri="{C3380CC4-5D6E-409C-BE32-E72D297353CC}">
                <c16:uniqueId val="{00000009-F293-4966-AC22-81EAE0F9BE57}"/>
              </c:ext>
            </c:extLst>
          </c:dPt>
          <c:dPt>
            <c:idx val="2"/>
            <c:marker>
              <c:symbol val="none"/>
            </c:marker>
            <c:bubble3D val="0"/>
            <c:spPr>
              <a:ln>
                <a:noFill/>
              </a:ln>
            </c:spPr>
            <c:extLst>
              <c:ext xmlns:c16="http://schemas.microsoft.com/office/drawing/2014/chart" uri="{C3380CC4-5D6E-409C-BE32-E72D297353CC}">
                <c16:uniqueId val="{0000000B-F293-4966-AC22-81EAE0F9BE57}"/>
              </c:ext>
            </c:extLst>
          </c:dPt>
          <c:dPt>
            <c:idx val="3"/>
            <c:marker>
              <c:symbol val="none"/>
            </c:marker>
            <c:bubble3D val="0"/>
            <c:spPr>
              <a:ln>
                <a:noFill/>
              </a:ln>
            </c:spPr>
            <c:extLst>
              <c:ext xmlns:c16="http://schemas.microsoft.com/office/drawing/2014/chart" uri="{C3380CC4-5D6E-409C-BE32-E72D297353CC}">
                <c16:uniqueId val="{0000000D-F293-4966-AC22-81EAE0F9BE57}"/>
              </c:ext>
            </c:extLst>
          </c:dPt>
          <c:dPt>
            <c:idx val="4"/>
            <c:marker>
              <c:symbol val="none"/>
            </c:marker>
            <c:bubble3D val="0"/>
            <c:spPr>
              <a:ln>
                <a:noFill/>
              </a:ln>
            </c:spPr>
            <c:extLst>
              <c:ext xmlns:c16="http://schemas.microsoft.com/office/drawing/2014/chart" uri="{C3380CC4-5D6E-409C-BE32-E72D297353CC}">
                <c16:uniqueId val="{0000000F-F293-4966-AC22-81EAE0F9BE57}"/>
              </c:ext>
            </c:extLst>
          </c:dPt>
          <c:dPt>
            <c:idx val="5"/>
            <c:marker>
              <c:symbol val="none"/>
            </c:marker>
            <c:bubble3D val="0"/>
            <c:spPr>
              <a:ln>
                <a:noFill/>
              </a:ln>
            </c:spPr>
            <c:extLst>
              <c:ext xmlns:c16="http://schemas.microsoft.com/office/drawing/2014/chart" uri="{C3380CC4-5D6E-409C-BE32-E72D297353CC}">
                <c16:uniqueId val="{00000011-F293-4966-AC22-81EAE0F9BE57}"/>
              </c:ext>
            </c:extLst>
          </c:dPt>
          <c:dPt>
            <c:idx val="6"/>
            <c:marker>
              <c:symbol val="none"/>
            </c:marker>
            <c:bubble3D val="0"/>
            <c:spPr>
              <a:ln>
                <a:noFill/>
              </a:ln>
            </c:spPr>
            <c:extLst>
              <c:ext xmlns:c16="http://schemas.microsoft.com/office/drawing/2014/chart" uri="{C3380CC4-5D6E-409C-BE32-E72D297353CC}">
                <c16:uniqueId val="{00000013-F293-4966-AC22-81EAE0F9BE57}"/>
              </c:ext>
            </c:extLst>
          </c:dPt>
          <c:dPt>
            <c:idx val="7"/>
            <c:marker>
              <c:symbol val="none"/>
            </c:marker>
            <c:bubble3D val="0"/>
            <c:spPr>
              <a:ln>
                <a:noFill/>
              </a:ln>
            </c:spPr>
            <c:extLst>
              <c:ext xmlns:c16="http://schemas.microsoft.com/office/drawing/2014/chart" uri="{C3380CC4-5D6E-409C-BE32-E72D297353CC}">
                <c16:uniqueId val="{00000015-F293-4966-AC22-81EAE0F9BE57}"/>
              </c:ext>
            </c:extLst>
          </c:dPt>
          <c:dPt>
            <c:idx val="8"/>
            <c:marker>
              <c:symbol val="none"/>
            </c:marker>
            <c:bubble3D val="0"/>
            <c:spPr>
              <a:ln>
                <a:noFill/>
              </a:ln>
            </c:spPr>
            <c:extLst>
              <c:ext xmlns:c16="http://schemas.microsoft.com/office/drawing/2014/chart" uri="{C3380CC4-5D6E-409C-BE32-E72D297353CC}">
                <c16:uniqueId val="{00000017-F293-4966-AC22-81EAE0F9BE57}"/>
              </c:ext>
            </c:extLst>
          </c:dPt>
          <c:dPt>
            <c:idx val="9"/>
            <c:marker>
              <c:symbol val="none"/>
            </c:marker>
            <c:bubble3D val="0"/>
            <c:spPr>
              <a:ln>
                <a:noFill/>
              </a:ln>
            </c:spPr>
            <c:extLst>
              <c:ext xmlns:c16="http://schemas.microsoft.com/office/drawing/2014/chart" uri="{C3380CC4-5D6E-409C-BE32-E72D297353CC}">
                <c16:uniqueId val="{00000019-F293-4966-AC22-81EAE0F9BE57}"/>
              </c:ext>
            </c:extLst>
          </c:dPt>
          <c:dPt>
            <c:idx val="10"/>
            <c:bubble3D val="0"/>
            <c:spPr>
              <a:ln>
                <a:noFill/>
              </a:ln>
            </c:spPr>
            <c:extLst>
              <c:ext xmlns:c16="http://schemas.microsoft.com/office/drawing/2014/chart" uri="{C3380CC4-5D6E-409C-BE32-E72D297353CC}">
                <c16:uniqueId val="{0000001B-F293-4966-AC22-81EAE0F9BE57}"/>
              </c:ext>
            </c:extLst>
          </c:dPt>
          <c:val>
            <c:numRef>
              <c:f>'old passenger cepam'!$C$7:$AV$7</c:f>
              <c:numCache>
                <c:formatCode>General</c:formatCode>
                <c:ptCount val="46"/>
                <c:pt idx="10">
                  <c:v>7.4300000000000005E-2</c:v>
                </c:pt>
                <c:pt idx="11">
                  <c:v>7.6499999999999999E-2</c:v>
                </c:pt>
                <c:pt idx="12">
                  <c:v>8.2799999999999999E-2</c:v>
                </c:pt>
                <c:pt idx="13">
                  <c:v>8.3100000000000007E-2</c:v>
                </c:pt>
                <c:pt idx="14">
                  <c:v>8.3299999999999999E-2</c:v>
                </c:pt>
                <c:pt idx="15">
                  <c:v>8.2699999999999996E-2</c:v>
                </c:pt>
                <c:pt idx="16">
                  <c:v>8.3900000000000002E-2</c:v>
                </c:pt>
                <c:pt idx="17">
                  <c:v>8.5099999999999995E-2</c:v>
                </c:pt>
                <c:pt idx="18">
                  <c:v>8.2800000000000012E-2</c:v>
                </c:pt>
                <c:pt idx="19">
                  <c:v>8.0699999999999994E-2</c:v>
                </c:pt>
                <c:pt idx="20">
                  <c:v>7.8899999999999998E-2</c:v>
                </c:pt>
                <c:pt idx="21">
                  <c:v>8.0199999999999994E-2</c:v>
                </c:pt>
                <c:pt idx="22">
                  <c:v>8.0100000000000005E-2</c:v>
                </c:pt>
                <c:pt idx="23">
                  <c:v>8.1500000000000003E-2</c:v>
                </c:pt>
                <c:pt idx="24">
                  <c:v>8.2600000000000007E-2</c:v>
                </c:pt>
                <c:pt idx="25">
                  <c:v>8.4199999999999997E-2</c:v>
                </c:pt>
                <c:pt idx="26">
                  <c:v>8.3599999999999994E-2</c:v>
                </c:pt>
                <c:pt idx="27">
                  <c:v>8.4499999999999992E-2</c:v>
                </c:pt>
                <c:pt idx="28">
                  <c:v>8.4499999999999992E-2</c:v>
                </c:pt>
                <c:pt idx="29">
                  <c:v>8.4400000000000003E-2</c:v>
                </c:pt>
                <c:pt idx="30">
                  <c:v>8.7999999999999995E-2</c:v>
                </c:pt>
                <c:pt idx="31">
                  <c:v>9.2200000000000004E-2</c:v>
                </c:pt>
                <c:pt idx="32">
                  <c:v>9.2999999999999999E-2</c:v>
                </c:pt>
                <c:pt idx="33">
                  <c:v>9.3700000000000006E-2</c:v>
                </c:pt>
                <c:pt idx="34">
                  <c:v>9.4E-2</c:v>
                </c:pt>
                <c:pt idx="35">
                  <c:v>9.4500000000000001E-2</c:v>
                </c:pt>
                <c:pt idx="36">
                  <c:v>9.5500000000000002E-2</c:v>
                </c:pt>
                <c:pt idx="37">
                  <c:v>9.7100000000000006E-2</c:v>
                </c:pt>
                <c:pt idx="38">
                  <c:v>9.8099999999999993E-2</c:v>
                </c:pt>
                <c:pt idx="39">
                  <c:v>9.8799999999999999E-2</c:v>
                </c:pt>
                <c:pt idx="40">
                  <c:v>0.1008</c:v>
                </c:pt>
                <c:pt idx="41">
                  <c:v>0.1046</c:v>
                </c:pt>
                <c:pt idx="42">
                  <c:v>0.10590000000000001</c:v>
                </c:pt>
                <c:pt idx="43">
                  <c:v>0.1074</c:v>
                </c:pt>
                <c:pt idx="44">
                  <c:v>0.1091</c:v>
                </c:pt>
                <c:pt idx="45">
                  <c:v>0.10970000000000001</c:v>
                </c:pt>
              </c:numCache>
            </c:numRef>
          </c:val>
          <c:smooth val="0"/>
          <c:extLst>
            <c:ext xmlns:c16="http://schemas.microsoft.com/office/drawing/2014/chart" uri="{C3380CC4-5D6E-409C-BE32-E72D297353CC}">
              <c16:uniqueId val="{0000001C-F293-4966-AC22-81EAE0F9BE57}"/>
            </c:ext>
          </c:extLst>
        </c:ser>
        <c:dLbls>
          <c:showLegendKey val="0"/>
          <c:showVal val="0"/>
          <c:showCatName val="0"/>
          <c:showSerName val="0"/>
          <c:showPercent val="0"/>
          <c:showBubbleSize val="0"/>
        </c:dLbls>
        <c:marker val="1"/>
        <c:smooth val="0"/>
        <c:axId val="2098282040"/>
        <c:axId val="2098285864"/>
      </c:lineChart>
      <c:catAx>
        <c:axId val="20982820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285864"/>
        <c:crosses val="autoZero"/>
        <c:auto val="1"/>
        <c:lblAlgn val="ctr"/>
        <c:lblOffset val="100"/>
        <c:noMultiLvlLbl val="0"/>
      </c:catAx>
      <c:valAx>
        <c:axId val="20982858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282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SJV NOx (tpd)</a:t>
            </a:r>
          </a:p>
        </c:rich>
      </c:tx>
      <c:overlay val="0"/>
      <c:spPr>
        <a:noFill/>
        <a:ln>
          <a:noFill/>
        </a:ln>
        <a:effectLst/>
      </c:spPr>
    </c:title>
    <c:autoTitleDeleted val="0"/>
    <c:plotArea>
      <c:layout/>
      <c:areaChart>
        <c:grouping val="stacked"/>
        <c:varyColors val="0"/>
        <c:ser>
          <c:idx val="0"/>
          <c:order val="0"/>
          <c:tx>
            <c:strRef>
              <c:f>graphs!$A$78</c:f>
              <c:strCache>
                <c:ptCount val="1"/>
                <c:pt idx="0">
                  <c:v>Pre-Tier</c:v>
                </c:pt>
              </c:strCache>
            </c:strRef>
          </c:tx>
          <c:spPr>
            <a:solidFill>
              <a:schemeClr val="accent1"/>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graphs!$B$78:$BJ$78</c:f>
              <c:numCache>
                <c:formatCode>General</c:formatCode>
                <c:ptCount val="61"/>
                <c:pt idx="0">
                  <c:v>0</c:v>
                </c:pt>
                <c:pt idx="1">
                  <c:v>0</c:v>
                </c:pt>
                <c:pt idx="2">
                  <c:v>0</c:v>
                </c:pt>
                <c:pt idx="3">
                  <c:v>0</c:v>
                </c:pt>
                <c:pt idx="4">
                  <c:v>0</c:v>
                </c:pt>
                <c:pt idx="5">
                  <c:v>0</c:v>
                </c:pt>
                <c:pt idx="6">
                  <c:v>0</c:v>
                </c:pt>
                <c:pt idx="7">
                  <c:v>0</c:v>
                </c:pt>
                <c:pt idx="8">
                  <c:v>4.8459351289140792E-2</c:v>
                </c:pt>
                <c:pt idx="9">
                  <c:v>4.8459351289140792E-2</c:v>
                </c:pt>
                <c:pt idx="10">
                  <c:v>9.6918702578281571E-2</c:v>
                </c:pt>
                <c:pt idx="11">
                  <c:v>9.6918702578281571E-2</c:v>
                </c:pt>
                <c:pt idx="12">
                  <c:v>9.6918702578281571E-2</c:v>
                </c:pt>
                <c:pt idx="13">
                  <c:v>9.6918702578281571E-2</c:v>
                </c:pt>
                <c:pt idx="14">
                  <c:v>9.6918702578281571E-2</c:v>
                </c:pt>
                <c:pt idx="15">
                  <c:v>9.6918702578281571E-2</c:v>
                </c:pt>
                <c:pt idx="16">
                  <c:v>9.6918702578281571E-2</c:v>
                </c:pt>
                <c:pt idx="17">
                  <c:v>9.6918702578281571E-2</c:v>
                </c:pt>
                <c:pt idx="18">
                  <c:v>9.6918702578281571E-2</c:v>
                </c:pt>
                <c:pt idx="19">
                  <c:v>9.6918702578281571E-2</c:v>
                </c:pt>
                <c:pt idx="20">
                  <c:v>9.6918702578281571E-2</c:v>
                </c:pt>
                <c:pt idx="21">
                  <c:v>8.6275562860343297E-2</c:v>
                </c:pt>
                <c:pt idx="22">
                  <c:v>8.9300724479348864E-2</c:v>
                </c:pt>
                <c:pt idx="23">
                  <c:v>0.10632082624313699</c:v>
                </c:pt>
                <c:pt idx="24">
                  <c:v>0.10493033858025348</c:v>
                </c:pt>
                <c:pt idx="25">
                  <c:v>9.7766060728325194E-2</c:v>
                </c:pt>
                <c:pt idx="26">
                  <c:v>9.9579487507766143E-2</c:v>
                </c:pt>
                <c:pt idx="27">
                  <c:v>9.9579487507766143E-2</c:v>
                </c:pt>
                <c:pt idx="28">
                  <c:v>9.9579487507766143E-2</c:v>
                </c:pt>
                <c:pt idx="29">
                  <c:v>9.9579487507766143E-2</c:v>
                </c:pt>
                <c:pt idx="30">
                  <c:v>9.9579487507766143E-2</c:v>
                </c:pt>
                <c:pt idx="31">
                  <c:v>9.9579487507766143E-2</c:v>
                </c:pt>
                <c:pt idx="32">
                  <c:v>9.9579487507766143E-2</c:v>
                </c:pt>
                <c:pt idx="33">
                  <c:v>9.9579487507766143E-2</c:v>
                </c:pt>
                <c:pt idx="34">
                  <c:v>9.9579487507766143E-2</c:v>
                </c:pt>
                <c:pt idx="35">
                  <c:v>9.9579487507766143E-2</c:v>
                </c:pt>
                <c:pt idx="36">
                  <c:v>9.9579487507766143E-2</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0-0B93-4FA0-839F-1B95A375AB08}"/>
            </c:ext>
          </c:extLst>
        </c:ser>
        <c:ser>
          <c:idx val="1"/>
          <c:order val="1"/>
          <c:tx>
            <c:strRef>
              <c:f>graphs!$A$79</c:f>
              <c:strCache>
                <c:ptCount val="1"/>
                <c:pt idx="0">
                  <c:v>Tier 0</c:v>
                </c:pt>
              </c:strCache>
            </c:strRef>
          </c:tx>
          <c:spPr>
            <a:solidFill>
              <a:schemeClr val="accent2"/>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graphs!$B$79:$BJ$79</c:f>
              <c:numCache>
                <c:formatCode>General</c:formatCode>
                <c:ptCount val="61"/>
                <c:pt idx="0">
                  <c:v>0</c:v>
                </c:pt>
                <c:pt idx="1">
                  <c:v>0</c:v>
                </c:pt>
                <c:pt idx="2">
                  <c:v>0</c:v>
                </c:pt>
                <c:pt idx="3">
                  <c:v>0</c:v>
                </c:pt>
                <c:pt idx="4">
                  <c:v>0</c:v>
                </c:pt>
                <c:pt idx="5">
                  <c:v>6.1294420111883623E-2</c:v>
                </c:pt>
                <c:pt idx="6">
                  <c:v>6.1294420111883623E-2</c:v>
                </c:pt>
                <c:pt idx="7">
                  <c:v>6.1294420111883623E-2</c:v>
                </c:pt>
                <c:pt idx="8">
                  <c:v>6.1294420111883623E-2</c:v>
                </c:pt>
                <c:pt idx="9">
                  <c:v>6.1294420111883623E-2</c:v>
                </c:pt>
                <c:pt idx="10">
                  <c:v>6.1294420111883623E-2</c:v>
                </c:pt>
                <c:pt idx="11">
                  <c:v>0.12258884022376726</c:v>
                </c:pt>
                <c:pt idx="12">
                  <c:v>0.12258884022376726</c:v>
                </c:pt>
                <c:pt idx="13">
                  <c:v>0.12258884022376726</c:v>
                </c:pt>
                <c:pt idx="14">
                  <c:v>0.12258884022376726</c:v>
                </c:pt>
                <c:pt idx="15">
                  <c:v>0.12258884022376726</c:v>
                </c:pt>
                <c:pt idx="16">
                  <c:v>0.12258884022376726</c:v>
                </c:pt>
                <c:pt idx="17">
                  <c:v>0.12258884022376726</c:v>
                </c:pt>
                <c:pt idx="18">
                  <c:v>0.12258884022376726</c:v>
                </c:pt>
                <c:pt idx="19">
                  <c:v>0.12258884022376726</c:v>
                </c:pt>
                <c:pt idx="20">
                  <c:v>0.12258884022376726</c:v>
                </c:pt>
                <c:pt idx="21">
                  <c:v>0.19811650123787464</c:v>
                </c:pt>
                <c:pt idx="22">
                  <c:v>0.12624995557690571</c:v>
                </c:pt>
                <c:pt idx="23">
                  <c:v>0.1082076608673623</c:v>
                </c:pt>
                <c:pt idx="24">
                  <c:v>0.13702844783456936</c:v>
                </c:pt>
                <c:pt idx="25">
                  <c:v>0.11886929661623163</c:v>
                </c:pt>
                <c:pt idx="26">
                  <c:v>0.12258884022376726</c:v>
                </c:pt>
                <c:pt idx="27">
                  <c:v>0.12258884022376726</c:v>
                </c:pt>
                <c:pt idx="28">
                  <c:v>0.12258884022376726</c:v>
                </c:pt>
                <c:pt idx="29">
                  <c:v>0.12258884022376726</c:v>
                </c:pt>
                <c:pt idx="30">
                  <c:v>0.12258884022376726</c:v>
                </c:pt>
                <c:pt idx="31">
                  <c:v>0.12258884022376726</c:v>
                </c:pt>
                <c:pt idx="32">
                  <c:v>0.12258884022376726</c:v>
                </c:pt>
                <c:pt idx="33">
                  <c:v>0.12258884022376726</c:v>
                </c:pt>
                <c:pt idx="34">
                  <c:v>0.12258884022376726</c:v>
                </c:pt>
                <c:pt idx="35">
                  <c:v>0.12258884022376726</c:v>
                </c:pt>
                <c:pt idx="36">
                  <c:v>0.12258884022376726</c:v>
                </c:pt>
                <c:pt idx="37">
                  <c:v>0.12258884022376726</c:v>
                </c:pt>
                <c:pt idx="38">
                  <c:v>0.12258884022376726</c:v>
                </c:pt>
                <c:pt idx="39">
                  <c:v>0.12258884022376726</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1-0B93-4FA0-839F-1B95A375AB08}"/>
            </c:ext>
          </c:extLst>
        </c:ser>
        <c:ser>
          <c:idx val="2"/>
          <c:order val="2"/>
          <c:tx>
            <c:strRef>
              <c:f>graphs!$A$80</c:f>
              <c:strCache>
                <c:ptCount val="1"/>
                <c:pt idx="0">
                  <c:v>Tier 1</c:v>
                </c:pt>
              </c:strCache>
            </c:strRef>
          </c:tx>
          <c:spPr>
            <a:solidFill>
              <a:schemeClr val="accent3"/>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graphs!$B$80:$BJ$80</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2-0B93-4FA0-839F-1B95A375AB08}"/>
            </c:ext>
          </c:extLst>
        </c:ser>
        <c:ser>
          <c:idx val="3"/>
          <c:order val="3"/>
          <c:tx>
            <c:strRef>
              <c:f>graphs!$A$81</c:f>
              <c:strCache>
                <c:ptCount val="1"/>
                <c:pt idx="0">
                  <c:v>Tier 2</c:v>
                </c:pt>
              </c:strCache>
            </c:strRef>
          </c:tx>
          <c:spPr>
            <a:solidFill>
              <a:schemeClr val="accent4"/>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graphs!$B$81:$BJ$81</c:f>
              <c:numCache>
                <c:formatCode>General</c:formatCode>
                <c:ptCount val="61"/>
                <c:pt idx="0">
                  <c:v>0</c:v>
                </c:pt>
                <c:pt idx="1">
                  <c:v>0</c:v>
                </c:pt>
                <c:pt idx="2">
                  <c:v>0</c:v>
                </c:pt>
                <c:pt idx="3">
                  <c:v>0</c:v>
                </c:pt>
                <c:pt idx="4">
                  <c:v>0</c:v>
                </c:pt>
                <c:pt idx="5">
                  <c:v>0.1689722860428273</c:v>
                </c:pt>
                <c:pt idx="6">
                  <c:v>0.1689722860428273</c:v>
                </c:pt>
                <c:pt idx="7">
                  <c:v>0.1689722860428273</c:v>
                </c:pt>
                <c:pt idx="8">
                  <c:v>0.1689722860428273</c:v>
                </c:pt>
                <c:pt idx="9">
                  <c:v>0.1689722860428273</c:v>
                </c:pt>
                <c:pt idx="10">
                  <c:v>0.1689722860428273</c:v>
                </c:pt>
                <c:pt idx="11">
                  <c:v>0.26552787806729999</c:v>
                </c:pt>
                <c:pt idx="12">
                  <c:v>0.26552787806729999</c:v>
                </c:pt>
                <c:pt idx="13">
                  <c:v>0.26552787806729999</c:v>
                </c:pt>
                <c:pt idx="14">
                  <c:v>0.26552787806729999</c:v>
                </c:pt>
                <c:pt idx="15">
                  <c:v>0.26552787806729999</c:v>
                </c:pt>
                <c:pt idx="16">
                  <c:v>0.26552787806729999</c:v>
                </c:pt>
                <c:pt idx="17">
                  <c:v>0.26552787806729999</c:v>
                </c:pt>
                <c:pt idx="18">
                  <c:v>0.26552787806729999</c:v>
                </c:pt>
                <c:pt idx="19">
                  <c:v>0.26552787806729999</c:v>
                </c:pt>
                <c:pt idx="20">
                  <c:v>0.26552787806729999</c:v>
                </c:pt>
                <c:pt idx="21">
                  <c:v>0.42912106915920911</c:v>
                </c:pt>
                <c:pt idx="22">
                  <c:v>0.27345786736570604</c:v>
                </c:pt>
                <c:pt idx="23">
                  <c:v>0.2343781907740588</c:v>
                </c:pt>
                <c:pt idx="24">
                  <c:v>0.29680412117411242</c:v>
                </c:pt>
                <c:pt idx="25">
                  <c:v>0.25747133295532304</c:v>
                </c:pt>
                <c:pt idx="26">
                  <c:v>0.26552787806729999</c:v>
                </c:pt>
                <c:pt idx="27">
                  <c:v>0.26552787806729999</c:v>
                </c:pt>
                <c:pt idx="28">
                  <c:v>0.26552787806729999</c:v>
                </c:pt>
                <c:pt idx="29">
                  <c:v>0.26552787806729999</c:v>
                </c:pt>
                <c:pt idx="30">
                  <c:v>0.26552787806729999</c:v>
                </c:pt>
                <c:pt idx="31">
                  <c:v>0.26552787806729999</c:v>
                </c:pt>
                <c:pt idx="32">
                  <c:v>0.26552787806729999</c:v>
                </c:pt>
                <c:pt idx="33">
                  <c:v>0.26552787806729999</c:v>
                </c:pt>
                <c:pt idx="34">
                  <c:v>0.26552787806729999</c:v>
                </c:pt>
                <c:pt idx="35">
                  <c:v>0.26552787806729999</c:v>
                </c:pt>
                <c:pt idx="36">
                  <c:v>0.26552787806729999</c:v>
                </c:pt>
                <c:pt idx="37">
                  <c:v>0.26552787806729999</c:v>
                </c:pt>
                <c:pt idx="38">
                  <c:v>0.26552787806729999</c:v>
                </c:pt>
                <c:pt idx="39">
                  <c:v>0.26552787806729999</c:v>
                </c:pt>
                <c:pt idx="40">
                  <c:v>0.26552787806729999</c:v>
                </c:pt>
                <c:pt idx="41">
                  <c:v>0.26552787806729999</c:v>
                </c:pt>
                <c:pt idx="42">
                  <c:v>0.26552787806729999</c:v>
                </c:pt>
                <c:pt idx="43">
                  <c:v>0.26552787806729999</c:v>
                </c:pt>
                <c:pt idx="44">
                  <c:v>0.26552787806729999</c:v>
                </c:pt>
                <c:pt idx="45">
                  <c:v>0.26552787806729999</c:v>
                </c:pt>
                <c:pt idx="46">
                  <c:v>0.26552787806729999</c:v>
                </c:pt>
                <c:pt idx="47">
                  <c:v>0.26552787806729999</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3-0B93-4FA0-839F-1B95A375AB08}"/>
            </c:ext>
          </c:extLst>
        </c:ser>
        <c:ser>
          <c:idx val="4"/>
          <c:order val="4"/>
          <c:tx>
            <c:strRef>
              <c:f>graphs!$A$82</c:f>
              <c:strCache>
                <c:ptCount val="1"/>
                <c:pt idx="0">
                  <c:v>Tier 3</c:v>
                </c:pt>
              </c:strCache>
            </c:strRef>
          </c:tx>
          <c:spPr>
            <a:solidFill>
              <a:schemeClr val="accent5"/>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graphs!$B$82:$BJ$82</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4-0B93-4FA0-839F-1B95A375AB08}"/>
            </c:ext>
          </c:extLst>
        </c:ser>
        <c:ser>
          <c:idx val="5"/>
          <c:order val="5"/>
          <c:tx>
            <c:strRef>
              <c:f>graphs!$A$83</c:f>
              <c:strCache>
                <c:ptCount val="1"/>
                <c:pt idx="0">
                  <c:v>Tier 4</c:v>
                </c:pt>
              </c:strCache>
            </c:strRef>
          </c:tx>
          <c:spPr>
            <a:solidFill>
              <a:schemeClr val="accent6"/>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graphs!$B$83:$BJ$83</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1.0482051316606962E-2</c:v>
                </c:pt>
                <c:pt idx="38">
                  <c:v>1.0482051316606962E-2</c:v>
                </c:pt>
                <c:pt idx="39">
                  <c:v>1.0482051316606962E-2</c:v>
                </c:pt>
                <c:pt idx="40">
                  <c:v>2.9988231523571145E-2</c:v>
                </c:pt>
                <c:pt idx="41">
                  <c:v>2.9988231523571145E-2</c:v>
                </c:pt>
                <c:pt idx="42">
                  <c:v>2.9988231523571145E-2</c:v>
                </c:pt>
                <c:pt idx="43">
                  <c:v>2.9988231523571145E-2</c:v>
                </c:pt>
                <c:pt idx="44">
                  <c:v>2.9988231523571145E-2</c:v>
                </c:pt>
                <c:pt idx="45">
                  <c:v>2.9988231523571145E-2</c:v>
                </c:pt>
                <c:pt idx="46">
                  <c:v>2.9988231523571145E-2</c:v>
                </c:pt>
                <c:pt idx="47">
                  <c:v>2.9988231523571145E-2</c:v>
                </c:pt>
                <c:pt idx="48">
                  <c:v>8.3630227092722609E-2</c:v>
                </c:pt>
                <c:pt idx="49">
                  <c:v>8.3630227092722609E-2</c:v>
                </c:pt>
                <c:pt idx="50">
                  <c:v>8.3630227092722609E-2</c:v>
                </c:pt>
                <c:pt idx="51">
                  <c:v>8.3630227092722609E-2</c:v>
                </c:pt>
                <c:pt idx="52">
                  <c:v>8.3630227092722609E-2</c:v>
                </c:pt>
                <c:pt idx="53">
                  <c:v>8.3630227092722609E-2</c:v>
                </c:pt>
                <c:pt idx="54">
                  <c:v>8.3630227092722609E-2</c:v>
                </c:pt>
                <c:pt idx="55">
                  <c:v>8.3630227092722609E-2</c:v>
                </c:pt>
                <c:pt idx="56">
                  <c:v>8.3630227092722609E-2</c:v>
                </c:pt>
                <c:pt idx="57">
                  <c:v>8.3630227092722609E-2</c:v>
                </c:pt>
                <c:pt idx="58">
                  <c:v>8.3630227092722609E-2</c:v>
                </c:pt>
                <c:pt idx="59">
                  <c:v>8.3630227092722609E-2</c:v>
                </c:pt>
                <c:pt idx="60">
                  <c:v>8.3630227092722609E-2</c:v>
                </c:pt>
              </c:numCache>
            </c:numRef>
          </c:val>
          <c:extLst>
            <c:ext xmlns:c16="http://schemas.microsoft.com/office/drawing/2014/chart" uri="{C3380CC4-5D6E-409C-BE32-E72D297353CC}">
              <c16:uniqueId val="{00000005-0B93-4FA0-839F-1B95A375AB08}"/>
            </c:ext>
          </c:extLst>
        </c:ser>
        <c:dLbls>
          <c:showLegendKey val="0"/>
          <c:showVal val="0"/>
          <c:showCatName val="0"/>
          <c:showSerName val="0"/>
          <c:showPercent val="0"/>
          <c:showBubbleSize val="0"/>
        </c:dLbls>
        <c:axId val="2098351448"/>
        <c:axId val="2098355272"/>
      </c:areaChart>
      <c:lineChart>
        <c:grouping val="standard"/>
        <c:varyColors val="0"/>
        <c:ser>
          <c:idx val="6"/>
          <c:order val="6"/>
          <c:tx>
            <c:strRef>
              <c:f>'old passenger cepam'!$B$5</c:f>
              <c:strCache>
                <c:ptCount val="1"/>
                <c:pt idx="0">
                  <c:v>old SJV NOX</c:v>
                </c:pt>
              </c:strCache>
            </c:strRef>
          </c:tx>
          <c:dPt>
            <c:idx val="0"/>
            <c:marker>
              <c:symbol val="none"/>
            </c:marker>
            <c:bubble3D val="0"/>
            <c:spPr>
              <a:ln>
                <a:noFill/>
              </a:ln>
            </c:spPr>
            <c:extLst>
              <c:ext xmlns:c16="http://schemas.microsoft.com/office/drawing/2014/chart" uri="{C3380CC4-5D6E-409C-BE32-E72D297353CC}">
                <c16:uniqueId val="{00000007-0B93-4FA0-839F-1B95A375AB08}"/>
              </c:ext>
            </c:extLst>
          </c:dPt>
          <c:dPt>
            <c:idx val="1"/>
            <c:marker>
              <c:symbol val="none"/>
            </c:marker>
            <c:bubble3D val="0"/>
            <c:spPr>
              <a:ln>
                <a:noFill/>
              </a:ln>
            </c:spPr>
            <c:extLst>
              <c:ext xmlns:c16="http://schemas.microsoft.com/office/drawing/2014/chart" uri="{C3380CC4-5D6E-409C-BE32-E72D297353CC}">
                <c16:uniqueId val="{00000009-0B93-4FA0-839F-1B95A375AB08}"/>
              </c:ext>
            </c:extLst>
          </c:dPt>
          <c:dPt>
            <c:idx val="2"/>
            <c:marker>
              <c:symbol val="none"/>
            </c:marker>
            <c:bubble3D val="0"/>
            <c:spPr>
              <a:ln>
                <a:noFill/>
              </a:ln>
            </c:spPr>
            <c:extLst>
              <c:ext xmlns:c16="http://schemas.microsoft.com/office/drawing/2014/chart" uri="{C3380CC4-5D6E-409C-BE32-E72D297353CC}">
                <c16:uniqueId val="{0000000B-0B93-4FA0-839F-1B95A375AB08}"/>
              </c:ext>
            </c:extLst>
          </c:dPt>
          <c:dPt>
            <c:idx val="3"/>
            <c:marker>
              <c:symbol val="none"/>
            </c:marker>
            <c:bubble3D val="0"/>
            <c:spPr>
              <a:ln>
                <a:noFill/>
              </a:ln>
            </c:spPr>
            <c:extLst>
              <c:ext xmlns:c16="http://schemas.microsoft.com/office/drawing/2014/chart" uri="{C3380CC4-5D6E-409C-BE32-E72D297353CC}">
                <c16:uniqueId val="{0000000D-0B93-4FA0-839F-1B95A375AB08}"/>
              </c:ext>
            </c:extLst>
          </c:dPt>
          <c:dPt>
            <c:idx val="4"/>
            <c:marker>
              <c:symbol val="none"/>
            </c:marker>
            <c:bubble3D val="0"/>
            <c:spPr>
              <a:ln>
                <a:noFill/>
              </a:ln>
            </c:spPr>
            <c:extLst>
              <c:ext xmlns:c16="http://schemas.microsoft.com/office/drawing/2014/chart" uri="{C3380CC4-5D6E-409C-BE32-E72D297353CC}">
                <c16:uniqueId val="{0000000F-0B93-4FA0-839F-1B95A375AB08}"/>
              </c:ext>
            </c:extLst>
          </c:dPt>
          <c:dPt>
            <c:idx val="5"/>
            <c:marker>
              <c:symbol val="none"/>
            </c:marker>
            <c:bubble3D val="0"/>
            <c:spPr>
              <a:ln>
                <a:noFill/>
              </a:ln>
            </c:spPr>
            <c:extLst>
              <c:ext xmlns:c16="http://schemas.microsoft.com/office/drawing/2014/chart" uri="{C3380CC4-5D6E-409C-BE32-E72D297353CC}">
                <c16:uniqueId val="{00000011-0B93-4FA0-839F-1B95A375AB08}"/>
              </c:ext>
            </c:extLst>
          </c:dPt>
          <c:dPt>
            <c:idx val="6"/>
            <c:marker>
              <c:symbol val="none"/>
            </c:marker>
            <c:bubble3D val="0"/>
            <c:spPr>
              <a:ln>
                <a:noFill/>
              </a:ln>
            </c:spPr>
            <c:extLst>
              <c:ext xmlns:c16="http://schemas.microsoft.com/office/drawing/2014/chart" uri="{C3380CC4-5D6E-409C-BE32-E72D297353CC}">
                <c16:uniqueId val="{00000013-0B93-4FA0-839F-1B95A375AB08}"/>
              </c:ext>
            </c:extLst>
          </c:dPt>
          <c:dPt>
            <c:idx val="7"/>
            <c:marker>
              <c:symbol val="none"/>
            </c:marker>
            <c:bubble3D val="0"/>
            <c:spPr>
              <a:ln>
                <a:noFill/>
              </a:ln>
            </c:spPr>
            <c:extLst>
              <c:ext xmlns:c16="http://schemas.microsoft.com/office/drawing/2014/chart" uri="{C3380CC4-5D6E-409C-BE32-E72D297353CC}">
                <c16:uniqueId val="{00000015-0B93-4FA0-839F-1B95A375AB08}"/>
              </c:ext>
            </c:extLst>
          </c:dPt>
          <c:dPt>
            <c:idx val="8"/>
            <c:marker>
              <c:symbol val="none"/>
            </c:marker>
            <c:bubble3D val="0"/>
            <c:spPr>
              <a:ln>
                <a:noFill/>
              </a:ln>
            </c:spPr>
            <c:extLst>
              <c:ext xmlns:c16="http://schemas.microsoft.com/office/drawing/2014/chart" uri="{C3380CC4-5D6E-409C-BE32-E72D297353CC}">
                <c16:uniqueId val="{00000017-0B93-4FA0-839F-1B95A375AB08}"/>
              </c:ext>
            </c:extLst>
          </c:dPt>
          <c:dPt>
            <c:idx val="9"/>
            <c:marker>
              <c:symbol val="none"/>
            </c:marker>
            <c:bubble3D val="0"/>
            <c:spPr>
              <a:ln>
                <a:noFill/>
              </a:ln>
            </c:spPr>
            <c:extLst>
              <c:ext xmlns:c16="http://schemas.microsoft.com/office/drawing/2014/chart" uri="{C3380CC4-5D6E-409C-BE32-E72D297353CC}">
                <c16:uniqueId val="{00000019-0B93-4FA0-839F-1B95A375AB08}"/>
              </c:ext>
            </c:extLst>
          </c:dPt>
          <c:dPt>
            <c:idx val="10"/>
            <c:bubble3D val="0"/>
            <c:spPr>
              <a:ln>
                <a:noFill/>
              </a:ln>
            </c:spPr>
            <c:extLst>
              <c:ext xmlns:c16="http://schemas.microsoft.com/office/drawing/2014/chart" uri="{C3380CC4-5D6E-409C-BE32-E72D297353CC}">
                <c16:uniqueId val="{0000001B-0B93-4FA0-839F-1B95A375AB08}"/>
              </c:ext>
            </c:extLst>
          </c:dPt>
          <c:val>
            <c:numRef>
              <c:f>'old passenger cepam'!$C$5:$AV$5</c:f>
              <c:numCache>
                <c:formatCode>General</c:formatCode>
                <c:ptCount val="46"/>
                <c:pt idx="10">
                  <c:v>0.6512</c:v>
                </c:pt>
                <c:pt idx="11">
                  <c:v>0.68569999999999998</c:v>
                </c:pt>
                <c:pt idx="12">
                  <c:v>0.69359999999999999</c:v>
                </c:pt>
                <c:pt idx="13">
                  <c:v>0.7016</c:v>
                </c:pt>
                <c:pt idx="14">
                  <c:v>0.70950000000000002</c:v>
                </c:pt>
                <c:pt idx="15">
                  <c:v>0.70669999999999999</c:v>
                </c:pt>
                <c:pt idx="16">
                  <c:v>0.71660000000000001</c:v>
                </c:pt>
                <c:pt idx="17">
                  <c:v>0.72560000000000002</c:v>
                </c:pt>
                <c:pt idx="18">
                  <c:v>0.70679999999999998</c:v>
                </c:pt>
                <c:pt idx="19">
                  <c:v>0.68869999999999998</c:v>
                </c:pt>
                <c:pt idx="20">
                  <c:v>0.6734</c:v>
                </c:pt>
                <c:pt idx="21">
                  <c:v>0.68500000000000005</c:v>
                </c:pt>
                <c:pt idx="22">
                  <c:v>0.68420000000000003</c:v>
                </c:pt>
                <c:pt idx="23">
                  <c:v>0.69499999999999995</c:v>
                </c:pt>
                <c:pt idx="24">
                  <c:v>0.70489999999999997</c:v>
                </c:pt>
                <c:pt idx="25">
                  <c:v>0.71850000000000003</c:v>
                </c:pt>
                <c:pt idx="26">
                  <c:v>0.71389999999999998</c:v>
                </c:pt>
                <c:pt idx="27">
                  <c:v>0.72030000000000005</c:v>
                </c:pt>
                <c:pt idx="28">
                  <c:v>0.72030000000000005</c:v>
                </c:pt>
                <c:pt idx="29">
                  <c:v>0.72030000000000005</c:v>
                </c:pt>
                <c:pt idx="30">
                  <c:v>0.75090000000000001</c:v>
                </c:pt>
                <c:pt idx="31">
                  <c:v>0.78779999999999994</c:v>
                </c:pt>
                <c:pt idx="32">
                  <c:v>0.79400000000000004</c:v>
                </c:pt>
                <c:pt idx="33">
                  <c:v>0.79959999999999998</c:v>
                </c:pt>
                <c:pt idx="34">
                  <c:v>0.80310000000000004</c:v>
                </c:pt>
                <c:pt idx="35">
                  <c:v>0.80669999999999997</c:v>
                </c:pt>
                <c:pt idx="36">
                  <c:v>0.81569999999999998</c:v>
                </c:pt>
                <c:pt idx="37">
                  <c:v>0.82909999999999995</c:v>
                </c:pt>
                <c:pt idx="38">
                  <c:v>0.83720000000000006</c:v>
                </c:pt>
                <c:pt idx="39">
                  <c:v>0.8427</c:v>
                </c:pt>
                <c:pt idx="40">
                  <c:v>0.86070000000000002</c:v>
                </c:pt>
                <c:pt idx="41">
                  <c:v>0.8931</c:v>
                </c:pt>
                <c:pt idx="42">
                  <c:v>0.90390000000000004</c:v>
                </c:pt>
                <c:pt idx="43">
                  <c:v>0.91649999999999998</c:v>
                </c:pt>
                <c:pt idx="44">
                  <c:v>0.93179999999999996</c:v>
                </c:pt>
                <c:pt idx="45">
                  <c:v>0.93640000000000001</c:v>
                </c:pt>
              </c:numCache>
            </c:numRef>
          </c:val>
          <c:smooth val="0"/>
          <c:extLst>
            <c:ext xmlns:c16="http://schemas.microsoft.com/office/drawing/2014/chart" uri="{C3380CC4-5D6E-409C-BE32-E72D297353CC}">
              <c16:uniqueId val="{0000001C-0B93-4FA0-839F-1B95A375AB08}"/>
            </c:ext>
          </c:extLst>
        </c:ser>
        <c:dLbls>
          <c:showLegendKey val="0"/>
          <c:showVal val="0"/>
          <c:showCatName val="0"/>
          <c:showSerName val="0"/>
          <c:showPercent val="0"/>
          <c:showBubbleSize val="0"/>
        </c:dLbls>
        <c:marker val="1"/>
        <c:smooth val="0"/>
        <c:axId val="2098351448"/>
        <c:axId val="2098355272"/>
      </c:lineChart>
      <c:catAx>
        <c:axId val="2098351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355272"/>
        <c:crosses val="autoZero"/>
        <c:auto val="1"/>
        <c:lblAlgn val="ctr"/>
        <c:lblOffset val="100"/>
        <c:noMultiLvlLbl val="0"/>
      </c:catAx>
      <c:valAx>
        <c:axId val="20983552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351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SJV PM (tpd)</a:t>
            </a:r>
          </a:p>
        </c:rich>
      </c:tx>
      <c:overlay val="0"/>
      <c:spPr>
        <a:noFill/>
        <a:ln>
          <a:noFill/>
        </a:ln>
        <a:effectLst/>
      </c:spPr>
    </c:title>
    <c:autoTitleDeleted val="0"/>
    <c:plotArea>
      <c:layout/>
      <c:areaChart>
        <c:grouping val="stacked"/>
        <c:varyColors val="0"/>
        <c:ser>
          <c:idx val="0"/>
          <c:order val="0"/>
          <c:tx>
            <c:strRef>
              <c:f>graphs!$A$89</c:f>
              <c:strCache>
                <c:ptCount val="1"/>
                <c:pt idx="0">
                  <c:v>Pre-Tier</c:v>
                </c:pt>
              </c:strCache>
            </c:strRef>
          </c:tx>
          <c:spPr>
            <a:solidFill>
              <a:schemeClr val="accent1"/>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graphs!$B$89:$BJ$89</c:f>
              <c:numCache>
                <c:formatCode>General</c:formatCode>
                <c:ptCount val="61"/>
                <c:pt idx="0">
                  <c:v>0</c:v>
                </c:pt>
                <c:pt idx="1">
                  <c:v>0</c:v>
                </c:pt>
                <c:pt idx="2">
                  <c:v>0</c:v>
                </c:pt>
                <c:pt idx="3">
                  <c:v>0</c:v>
                </c:pt>
                <c:pt idx="4">
                  <c:v>0</c:v>
                </c:pt>
                <c:pt idx="5">
                  <c:v>0</c:v>
                </c:pt>
                <c:pt idx="6">
                  <c:v>0</c:v>
                </c:pt>
                <c:pt idx="7">
                  <c:v>0</c:v>
                </c:pt>
                <c:pt idx="8">
                  <c:v>1.1928455701942348E-3</c:v>
                </c:pt>
                <c:pt idx="9">
                  <c:v>1.1928455701942348E-3</c:v>
                </c:pt>
                <c:pt idx="10">
                  <c:v>2.3856911403884692E-3</c:v>
                </c:pt>
                <c:pt idx="11">
                  <c:v>2.3856911403884692E-3</c:v>
                </c:pt>
                <c:pt idx="12">
                  <c:v>2.3856911403884692E-3</c:v>
                </c:pt>
                <c:pt idx="13">
                  <c:v>2.3856911403884692E-3</c:v>
                </c:pt>
                <c:pt idx="14">
                  <c:v>2.3856911403884692E-3</c:v>
                </c:pt>
                <c:pt idx="15">
                  <c:v>2.3856911403884692E-3</c:v>
                </c:pt>
                <c:pt idx="16">
                  <c:v>2.3856911403884692E-3</c:v>
                </c:pt>
                <c:pt idx="17">
                  <c:v>1.7645563404638564E-3</c:v>
                </c:pt>
                <c:pt idx="18">
                  <c:v>1.7645563404638564E-3</c:v>
                </c:pt>
                <c:pt idx="19">
                  <c:v>1.7645563404638564E-3</c:v>
                </c:pt>
                <c:pt idx="20">
                  <c:v>1.7645563404638564E-3</c:v>
                </c:pt>
                <c:pt idx="21">
                  <c:v>1.570781360278152E-3</c:v>
                </c:pt>
                <c:pt idx="22">
                  <c:v>1.5148305216812264E-3</c:v>
                </c:pt>
                <c:pt idx="23">
                  <c:v>1.8035467642898634E-3</c:v>
                </c:pt>
                <c:pt idx="24">
                  <c:v>1.7799595743310159E-3</c:v>
                </c:pt>
                <c:pt idx="25">
                  <c:v>1.6584301374851194E-3</c:v>
                </c:pt>
                <c:pt idx="26">
                  <c:v>1.6891917494468065E-3</c:v>
                </c:pt>
                <c:pt idx="27">
                  <c:v>1.6891917494468065E-3</c:v>
                </c:pt>
                <c:pt idx="28">
                  <c:v>1.6891917494468065E-3</c:v>
                </c:pt>
                <c:pt idx="29">
                  <c:v>1.6891917494468065E-3</c:v>
                </c:pt>
                <c:pt idx="30">
                  <c:v>1.6891917494468065E-3</c:v>
                </c:pt>
                <c:pt idx="31">
                  <c:v>1.6891917494468065E-3</c:v>
                </c:pt>
                <c:pt idx="32">
                  <c:v>1.6891917494468065E-3</c:v>
                </c:pt>
                <c:pt idx="33">
                  <c:v>1.6891917494468065E-3</c:v>
                </c:pt>
                <c:pt idx="34">
                  <c:v>1.6891917494468065E-3</c:v>
                </c:pt>
                <c:pt idx="35">
                  <c:v>1.6891917494468065E-3</c:v>
                </c:pt>
                <c:pt idx="36">
                  <c:v>1.6891917494468065E-3</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0-368C-4AF7-90C4-9E90C3A51B10}"/>
            </c:ext>
          </c:extLst>
        </c:ser>
        <c:ser>
          <c:idx val="1"/>
          <c:order val="1"/>
          <c:tx>
            <c:strRef>
              <c:f>graphs!$A$90</c:f>
              <c:strCache>
                <c:ptCount val="1"/>
                <c:pt idx="0">
                  <c:v>Tier 0</c:v>
                </c:pt>
              </c:strCache>
            </c:strRef>
          </c:tx>
          <c:spPr>
            <a:solidFill>
              <a:schemeClr val="accent2"/>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graphs!$B$90:$BJ$90</c:f>
              <c:numCache>
                <c:formatCode>General</c:formatCode>
                <c:ptCount val="61"/>
                <c:pt idx="0">
                  <c:v>0</c:v>
                </c:pt>
                <c:pt idx="1">
                  <c:v>0</c:v>
                </c:pt>
                <c:pt idx="2">
                  <c:v>0</c:v>
                </c:pt>
                <c:pt idx="3">
                  <c:v>0</c:v>
                </c:pt>
                <c:pt idx="4">
                  <c:v>0</c:v>
                </c:pt>
                <c:pt idx="5">
                  <c:v>2.280722608814274E-3</c:v>
                </c:pt>
                <c:pt idx="6">
                  <c:v>2.280722608814274E-3</c:v>
                </c:pt>
                <c:pt idx="7">
                  <c:v>2.280722608814274E-3</c:v>
                </c:pt>
                <c:pt idx="8">
                  <c:v>2.280722608814274E-3</c:v>
                </c:pt>
                <c:pt idx="9">
                  <c:v>2.280722608814274E-3</c:v>
                </c:pt>
                <c:pt idx="10">
                  <c:v>2.280722608814274E-3</c:v>
                </c:pt>
                <c:pt idx="11">
                  <c:v>4.5614452176285479E-3</c:v>
                </c:pt>
                <c:pt idx="12">
                  <c:v>4.5614452176285479E-3</c:v>
                </c:pt>
                <c:pt idx="13">
                  <c:v>4.5614452176285479E-3</c:v>
                </c:pt>
                <c:pt idx="14">
                  <c:v>4.5614452176285479E-3</c:v>
                </c:pt>
                <c:pt idx="15">
                  <c:v>4.5614452176285479E-3</c:v>
                </c:pt>
                <c:pt idx="16">
                  <c:v>4.5614452176285479E-3</c:v>
                </c:pt>
                <c:pt idx="17">
                  <c:v>3.3738345019524853E-3</c:v>
                </c:pt>
                <c:pt idx="18">
                  <c:v>3.3738345019524853E-3</c:v>
                </c:pt>
                <c:pt idx="19">
                  <c:v>3.3738345019524853E-3</c:v>
                </c:pt>
                <c:pt idx="20">
                  <c:v>3.3738345019524853E-3</c:v>
                </c:pt>
                <c:pt idx="21">
                  <c:v>5.4524725583696603E-3</c:v>
                </c:pt>
                <c:pt idx="22">
                  <c:v>3.2373167904366841E-3</c:v>
                </c:pt>
                <c:pt idx="23">
                  <c:v>2.774674064470481E-3</c:v>
                </c:pt>
                <c:pt idx="24">
                  <c:v>3.5137002061921929E-3</c:v>
                </c:pt>
                <c:pt idx="25">
                  <c:v>3.0480610313459644E-3</c:v>
                </c:pt>
                <c:pt idx="26">
                  <c:v>3.1434380231113294E-3</c:v>
                </c:pt>
                <c:pt idx="27">
                  <c:v>3.1434380231113294E-3</c:v>
                </c:pt>
                <c:pt idx="28">
                  <c:v>3.1434380231113294E-3</c:v>
                </c:pt>
                <c:pt idx="29">
                  <c:v>3.1434380231113294E-3</c:v>
                </c:pt>
                <c:pt idx="30">
                  <c:v>3.1434380231113294E-3</c:v>
                </c:pt>
                <c:pt idx="31">
                  <c:v>3.1434380231113294E-3</c:v>
                </c:pt>
                <c:pt idx="32">
                  <c:v>3.1434380231113294E-3</c:v>
                </c:pt>
                <c:pt idx="33">
                  <c:v>3.1434380231113294E-3</c:v>
                </c:pt>
                <c:pt idx="34">
                  <c:v>3.1434380231113294E-3</c:v>
                </c:pt>
                <c:pt idx="35">
                  <c:v>3.1434380231113294E-3</c:v>
                </c:pt>
                <c:pt idx="36">
                  <c:v>3.1434380231113294E-3</c:v>
                </c:pt>
                <c:pt idx="37">
                  <c:v>3.1434380231113294E-3</c:v>
                </c:pt>
                <c:pt idx="38">
                  <c:v>3.1434380231113294E-3</c:v>
                </c:pt>
                <c:pt idx="39">
                  <c:v>3.1434380231113294E-3</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1-368C-4AF7-90C4-9E90C3A51B10}"/>
            </c:ext>
          </c:extLst>
        </c:ser>
        <c:ser>
          <c:idx val="2"/>
          <c:order val="2"/>
          <c:tx>
            <c:strRef>
              <c:f>graphs!$A$91</c:f>
              <c:strCache>
                <c:ptCount val="1"/>
                <c:pt idx="0">
                  <c:v>Tier 1</c:v>
                </c:pt>
              </c:strCache>
            </c:strRef>
          </c:tx>
          <c:spPr>
            <a:solidFill>
              <a:schemeClr val="accent3"/>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graphs!$B$91:$BJ$91</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2-368C-4AF7-90C4-9E90C3A51B10}"/>
            </c:ext>
          </c:extLst>
        </c:ser>
        <c:ser>
          <c:idx val="3"/>
          <c:order val="3"/>
          <c:tx>
            <c:strRef>
              <c:f>graphs!$A$92</c:f>
              <c:strCache>
                <c:ptCount val="1"/>
                <c:pt idx="0">
                  <c:v>Tier 2</c:v>
                </c:pt>
              </c:strCache>
            </c:strRef>
          </c:tx>
          <c:spPr>
            <a:solidFill>
              <a:schemeClr val="accent4"/>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graphs!$B$92:$BJ$92</c:f>
              <c:numCache>
                <c:formatCode>General</c:formatCode>
                <c:ptCount val="61"/>
                <c:pt idx="0">
                  <c:v>0</c:v>
                </c:pt>
                <c:pt idx="1">
                  <c:v>0</c:v>
                </c:pt>
                <c:pt idx="2">
                  <c:v>0</c:v>
                </c:pt>
                <c:pt idx="3">
                  <c:v>0</c:v>
                </c:pt>
                <c:pt idx="4">
                  <c:v>0</c:v>
                </c:pt>
                <c:pt idx="5">
                  <c:v>6.1444467651937205E-3</c:v>
                </c:pt>
                <c:pt idx="6">
                  <c:v>6.1444467651937205E-3</c:v>
                </c:pt>
                <c:pt idx="7">
                  <c:v>6.1444467651937205E-3</c:v>
                </c:pt>
                <c:pt idx="8">
                  <c:v>6.1444467651937205E-3</c:v>
                </c:pt>
                <c:pt idx="9">
                  <c:v>6.1444467651937205E-3</c:v>
                </c:pt>
                <c:pt idx="10">
                  <c:v>6.1444467651937205E-3</c:v>
                </c:pt>
                <c:pt idx="11">
                  <c:v>9.6555592024472735E-3</c:v>
                </c:pt>
                <c:pt idx="12">
                  <c:v>9.6555592024472735E-3</c:v>
                </c:pt>
                <c:pt idx="13">
                  <c:v>9.6555592024472735E-3</c:v>
                </c:pt>
                <c:pt idx="14">
                  <c:v>9.6555592024472735E-3</c:v>
                </c:pt>
                <c:pt idx="15">
                  <c:v>9.6555592024472735E-3</c:v>
                </c:pt>
                <c:pt idx="16">
                  <c:v>9.6555592024472735E-3</c:v>
                </c:pt>
                <c:pt idx="17">
                  <c:v>6.389629734338105E-3</c:v>
                </c:pt>
                <c:pt idx="18">
                  <c:v>6.389629734338105E-3</c:v>
                </c:pt>
                <c:pt idx="19">
                  <c:v>6.389629734338105E-3</c:v>
                </c:pt>
                <c:pt idx="20">
                  <c:v>6.389629734338105E-3</c:v>
                </c:pt>
                <c:pt idx="21">
                  <c:v>1.0326315877219029E-2</c:v>
                </c:pt>
                <c:pt idx="22">
                  <c:v>5.9279435178190773E-3</c:v>
                </c:pt>
                <c:pt idx="23">
                  <c:v>5.0807851684851009E-3</c:v>
                </c:pt>
                <c:pt idx="24">
                  <c:v>6.4340371082580797E-3</c:v>
                </c:pt>
                <c:pt idx="25">
                  <c:v>5.5813918755374349E-3</c:v>
                </c:pt>
                <c:pt idx="26">
                  <c:v>5.7560394175249201E-3</c:v>
                </c:pt>
                <c:pt idx="27">
                  <c:v>5.7560394175249201E-3</c:v>
                </c:pt>
                <c:pt idx="28">
                  <c:v>5.7560394175249201E-3</c:v>
                </c:pt>
                <c:pt idx="29">
                  <c:v>5.7560394175249201E-3</c:v>
                </c:pt>
                <c:pt idx="30">
                  <c:v>5.7560394175249201E-3</c:v>
                </c:pt>
                <c:pt idx="31">
                  <c:v>5.7560394175249201E-3</c:v>
                </c:pt>
                <c:pt idx="32">
                  <c:v>5.7560394175249201E-3</c:v>
                </c:pt>
                <c:pt idx="33">
                  <c:v>5.7560394175249201E-3</c:v>
                </c:pt>
                <c:pt idx="34">
                  <c:v>5.7560394175249201E-3</c:v>
                </c:pt>
                <c:pt idx="35">
                  <c:v>5.7560394175249201E-3</c:v>
                </c:pt>
                <c:pt idx="36">
                  <c:v>5.7560394175249201E-3</c:v>
                </c:pt>
                <c:pt idx="37">
                  <c:v>5.7560394175249201E-3</c:v>
                </c:pt>
                <c:pt idx="38">
                  <c:v>5.7560394175249201E-3</c:v>
                </c:pt>
                <c:pt idx="39">
                  <c:v>5.7560394175249201E-3</c:v>
                </c:pt>
                <c:pt idx="40">
                  <c:v>5.7560394175249201E-3</c:v>
                </c:pt>
                <c:pt idx="41">
                  <c:v>5.7560394175249201E-3</c:v>
                </c:pt>
                <c:pt idx="42">
                  <c:v>5.7560394175249201E-3</c:v>
                </c:pt>
                <c:pt idx="43">
                  <c:v>5.7560394175249201E-3</c:v>
                </c:pt>
                <c:pt idx="44">
                  <c:v>5.7560394175249201E-3</c:v>
                </c:pt>
                <c:pt idx="45">
                  <c:v>5.7560394175249201E-3</c:v>
                </c:pt>
                <c:pt idx="46">
                  <c:v>5.7560394175249201E-3</c:v>
                </c:pt>
                <c:pt idx="47">
                  <c:v>5.7560394175249201E-3</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3-368C-4AF7-90C4-9E90C3A51B10}"/>
            </c:ext>
          </c:extLst>
        </c:ser>
        <c:ser>
          <c:idx val="4"/>
          <c:order val="4"/>
          <c:tx>
            <c:strRef>
              <c:f>graphs!$A$93</c:f>
              <c:strCache>
                <c:ptCount val="1"/>
                <c:pt idx="0">
                  <c:v>Tier 3</c:v>
                </c:pt>
              </c:strCache>
            </c:strRef>
          </c:tx>
          <c:spPr>
            <a:solidFill>
              <a:schemeClr val="accent5"/>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graphs!$B$93:$BJ$93</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4-368C-4AF7-90C4-9E90C3A51B10}"/>
            </c:ext>
          </c:extLst>
        </c:ser>
        <c:ser>
          <c:idx val="5"/>
          <c:order val="5"/>
          <c:tx>
            <c:strRef>
              <c:f>graphs!$A$94</c:f>
              <c:strCache>
                <c:ptCount val="1"/>
                <c:pt idx="0">
                  <c:v>Tier 4</c:v>
                </c:pt>
              </c:strCache>
            </c:strRef>
          </c:tx>
          <c:spPr>
            <a:solidFill>
              <a:schemeClr val="accent6"/>
            </a:solidFill>
            <a:ln w="25400">
              <a:noFill/>
            </a:ln>
            <a:effectLst/>
          </c:spPr>
          <c:cat>
            <c:numRef>
              <c:f>graphs!$B$2:$BJ$2</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graphs!$B$94:$BJ$94</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1.5723076974910447E-4</c:v>
                </c:pt>
                <c:pt idx="38">
                  <c:v>1.5723076974910447E-4</c:v>
                </c:pt>
                <c:pt idx="39">
                  <c:v>1.5723076974910447E-4</c:v>
                </c:pt>
                <c:pt idx="40">
                  <c:v>4.4982347285356725E-4</c:v>
                </c:pt>
                <c:pt idx="41">
                  <c:v>4.4982347285356725E-4</c:v>
                </c:pt>
                <c:pt idx="42">
                  <c:v>4.4982347285356725E-4</c:v>
                </c:pt>
                <c:pt idx="43">
                  <c:v>4.4982347285356725E-4</c:v>
                </c:pt>
                <c:pt idx="44">
                  <c:v>4.4982347285356725E-4</c:v>
                </c:pt>
                <c:pt idx="45">
                  <c:v>4.4982347285356725E-4</c:v>
                </c:pt>
                <c:pt idx="46">
                  <c:v>4.4982347285356725E-4</c:v>
                </c:pt>
                <c:pt idx="47">
                  <c:v>4.4982347285356725E-4</c:v>
                </c:pt>
                <c:pt idx="48">
                  <c:v>1.25445340639084E-3</c:v>
                </c:pt>
                <c:pt idx="49">
                  <c:v>1.25445340639084E-3</c:v>
                </c:pt>
                <c:pt idx="50">
                  <c:v>1.25445340639084E-3</c:v>
                </c:pt>
                <c:pt idx="51">
                  <c:v>1.25445340639084E-3</c:v>
                </c:pt>
                <c:pt idx="52">
                  <c:v>1.25445340639084E-3</c:v>
                </c:pt>
                <c:pt idx="53">
                  <c:v>1.25445340639084E-3</c:v>
                </c:pt>
                <c:pt idx="54">
                  <c:v>1.25445340639084E-3</c:v>
                </c:pt>
                <c:pt idx="55">
                  <c:v>1.25445340639084E-3</c:v>
                </c:pt>
                <c:pt idx="56">
                  <c:v>1.25445340639084E-3</c:v>
                </c:pt>
                <c:pt idx="57">
                  <c:v>1.25445340639084E-3</c:v>
                </c:pt>
                <c:pt idx="58">
                  <c:v>1.25445340639084E-3</c:v>
                </c:pt>
                <c:pt idx="59">
                  <c:v>1.25445340639084E-3</c:v>
                </c:pt>
                <c:pt idx="60">
                  <c:v>1.25445340639084E-3</c:v>
                </c:pt>
              </c:numCache>
            </c:numRef>
          </c:val>
          <c:extLst>
            <c:ext xmlns:c16="http://schemas.microsoft.com/office/drawing/2014/chart" uri="{C3380CC4-5D6E-409C-BE32-E72D297353CC}">
              <c16:uniqueId val="{00000005-368C-4AF7-90C4-9E90C3A51B10}"/>
            </c:ext>
          </c:extLst>
        </c:ser>
        <c:dLbls>
          <c:showLegendKey val="0"/>
          <c:showVal val="0"/>
          <c:showCatName val="0"/>
          <c:showSerName val="0"/>
          <c:showPercent val="0"/>
          <c:showBubbleSize val="0"/>
        </c:dLbls>
        <c:axId val="2098390328"/>
        <c:axId val="2098394344"/>
      </c:areaChart>
      <c:lineChart>
        <c:grouping val="standard"/>
        <c:varyColors val="0"/>
        <c:ser>
          <c:idx val="6"/>
          <c:order val="6"/>
          <c:tx>
            <c:strRef>
              <c:f>'old passenger cepam'!$B$8</c:f>
              <c:strCache>
                <c:ptCount val="1"/>
                <c:pt idx="0">
                  <c:v>old SJV PM</c:v>
                </c:pt>
              </c:strCache>
            </c:strRef>
          </c:tx>
          <c:dPt>
            <c:idx val="0"/>
            <c:marker>
              <c:symbol val="none"/>
            </c:marker>
            <c:bubble3D val="0"/>
            <c:spPr>
              <a:ln>
                <a:noFill/>
              </a:ln>
            </c:spPr>
            <c:extLst>
              <c:ext xmlns:c16="http://schemas.microsoft.com/office/drawing/2014/chart" uri="{C3380CC4-5D6E-409C-BE32-E72D297353CC}">
                <c16:uniqueId val="{00000007-368C-4AF7-90C4-9E90C3A51B10}"/>
              </c:ext>
            </c:extLst>
          </c:dPt>
          <c:dPt>
            <c:idx val="1"/>
            <c:marker>
              <c:symbol val="none"/>
            </c:marker>
            <c:bubble3D val="0"/>
            <c:spPr>
              <a:ln>
                <a:noFill/>
              </a:ln>
            </c:spPr>
            <c:extLst>
              <c:ext xmlns:c16="http://schemas.microsoft.com/office/drawing/2014/chart" uri="{C3380CC4-5D6E-409C-BE32-E72D297353CC}">
                <c16:uniqueId val="{00000009-368C-4AF7-90C4-9E90C3A51B10}"/>
              </c:ext>
            </c:extLst>
          </c:dPt>
          <c:dPt>
            <c:idx val="2"/>
            <c:marker>
              <c:symbol val="none"/>
            </c:marker>
            <c:bubble3D val="0"/>
            <c:spPr>
              <a:ln>
                <a:noFill/>
              </a:ln>
            </c:spPr>
            <c:extLst>
              <c:ext xmlns:c16="http://schemas.microsoft.com/office/drawing/2014/chart" uri="{C3380CC4-5D6E-409C-BE32-E72D297353CC}">
                <c16:uniqueId val="{0000000B-368C-4AF7-90C4-9E90C3A51B10}"/>
              </c:ext>
            </c:extLst>
          </c:dPt>
          <c:dPt>
            <c:idx val="3"/>
            <c:marker>
              <c:symbol val="none"/>
            </c:marker>
            <c:bubble3D val="0"/>
            <c:spPr>
              <a:ln>
                <a:noFill/>
              </a:ln>
            </c:spPr>
            <c:extLst>
              <c:ext xmlns:c16="http://schemas.microsoft.com/office/drawing/2014/chart" uri="{C3380CC4-5D6E-409C-BE32-E72D297353CC}">
                <c16:uniqueId val="{0000000D-368C-4AF7-90C4-9E90C3A51B10}"/>
              </c:ext>
            </c:extLst>
          </c:dPt>
          <c:dPt>
            <c:idx val="4"/>
            <c:marker>
              <c:symbol val="none"/>
            </c:marker>
            <c:bubble3D val="0"/>
            <c:spPr>
              <a:ln>
                <a:noFill/>
              </a:ln>
            </c:spPr>
            <c:extLst>
              <c:ext xmlns:c16="http://schemas.microsoft.com/office/drawing/2014/chart" uri="{C3380CC4-5D6E-409C-BE32-E72D297353CC}">
                <c16:uniqueId val="{0000000F-368C-4AF7-90C4-9E90C3A51B10}"/>
              </c:ext>
            </c:extLst>
          </c:dPt>
          <c:dPt>
            <c:idx val="5"/>
            <c:marker>
              <c:symbol val="none"/>
            </c:marker>
            <c:bubble3D val="0"/>
            <c:spPr>
              <a:ln>
                <a:noFill/>
              </a:ln>
            </c:spPr>
            <c:extLst>
              <c:ext xmlns:c16="http://schemas.microsoft.com/office/drawing/2014/chart" uri="{C3380CC4-5D6E-409C-BE32-E72D297353CC}">
                <c16:uniqueId val="{00000011-368C-4AF7-90C4-9E90C3A51B10}"/>
              </c:ext>
            </c:extLst>
          </c:dPt>
          <c:dPt>
            <c:idx val="6"/>
            <c:bubble3D val="0"/>
            <c:spPr>
              <a:ln>
                <a:noFill/>
              </a:ln>
            </c:spPr>
            <c:extLst>
              <c:ext xmlns:c16="http://schemas.microsoft.com/office/drawing/2014/chart" uri="{C3380CC4-5D6E-409C-BE32-E72D297353CC}">
                <c16:uniqueId val="{00000013-368C-4AF7-90C4-9E90C3A51B10}"/>
              </c:ext>
            </c:extLst>
          </c:dPt>
          <c:dPt>
            <c:idx val="7"/>
            <c:marker>
              <c:symbol val="none"/>
            </c:marker>
            <c:bubble3D val="0"/>
            <c:spPr>
              <a:ln>
                <a:noFill/>
              </a:ln>
            </c:spPr>
            <c:extLst>
              <c:ext xmlns:c16="http://schemas.microsoft.com/office/drawing/2014/chart" uri="{C3380CC4-5D6E-409C-BE32-E72D297353CC}">
                <c16:uniqueId val="{00000015-368C-4AF7-90C4-9E90C3A51B10}"/>
              </c:ext>
            </c:extLst>
          </c:dPt>
          <c:dPt>
            <c:idx val="8"/>
            <c:marker>
              <c:symbol val="none"/>
            </c:marker>
            <c:bubble3D val="0"/>
            <c:spPr>
              <a:ln>
                <a:noFill/>
              </a:ln>
            </c:spPr>
            <c:extLst>
              <c:ext xmlns:c16="http://schemas.microsoft.com/office/drawing/2014/chart" uri="{C3380CC4-5D6E-409C-BE32-E72D297353CC}">
                <c16:uniqueId val="{00000017-368C-4AF7-90C4-9E90C3A51B10}"/>
              </c:ext>
            </c:extLst>
          </c:dPt>
          <c:dPt>
            <c:idx val="9"/>
            <c:marker>
              <c:symbol val="none"/>
            </c:marker>
            <c:bubble3D val="0"/>
            <c:spPr>
              <a:ln>
                <a:noFill/>
              </a:ln>
            </c:spPr>
            <c:extLst>
              <c:ext xmlns:c16="http://schemas.microsoft.com/office/drawing/2014/chart" uri="{C3380CC4-5D6E-409C-BE32-E72D297353CC}">
                <c16:uniqueId val="{00000019-368C-4AF7-90C4-9E90C3A51B10}"/>
              </c:ext>
            </c:extLst>
          </c:dPt>
          <c:dPt>
            <c:idx val="10"/>
            <c:bubble3D val="0"/>
            <c:spPr>
              <a:ln>
                <a:noFill/>
              </a:ln>
            </c:spPr>
            <c:extLst>
              <c:ext xmlns:c16="http://schemas.microsoft.com/office/drawing/2014/chart" uri="{C3380CC4-5D6E-409C-BE32-E72D297353CC}">
                <c16:uniqueId val="{0000001B-368C-4AF7-90C4-9E90C3A51B10}"/>
              </c:ext>
            </c:extLst>
          </c:dPt>
          <c:val>
            <c:numRef>
              <c:f>'old passenger cepam'!$C$8:$AV$8</c:f>
              <c:numCache>
                <c:formatCode>General</c:formatCode>
                <c:ptCount val="46"/>
                <c:pt idx="10">
                  <c:v>1.3899999999999999E-2</c:v>
                </c:pt>
                <c:pt idx="11">
                  <c:v>1.44E-2</c:v>
                </c:pt>
                <c:pt idx="12">
                  <c:v>1.4500000000000001E-2</c:v>
                </c:pt>
                <c:pt idx="13">
                  <c:v>1.52E-2</c:v>
                </c:pt>
                <c:pt idx="14">
                  <c:v>1.52E-2</c:v>
                </c:pt>
                <c:pt idx="15">
                  <c:v>1.52E-2</c:v>
                </c:pt>
                <c:pt idx="16">
                  <c:v>1.52E-2</c:v>
                </c:pt>
                <c:pt idx="17">
                  <c:v>1.5299999999999999E-2</c:v>
                </c:pt>
                <c:pt idx="18">
                  <c:v>1.52E-2</c:v>
                </c:pt>
                <c:pt idx="19">
                  <c:v>1.44E-2</c:v>
                </c:pt>
                <c:pt idx="20">
                  <c:v>1.43E-2</c:v>
                </c:pt>
                <c:pt idx="21">
                  <c:v>1.44E-2</c:v>
                </c:pt>
                <c:pt idx="22">
                  <c:v>1.44E-2</c:v>
                </c:pt>
                <c:pt idx="23">
                  <c:v>1.44E-2</c:v>
                </c:pt>
                <c:pt idx="24">
                  <c:v>1.52E-2</c:v>
                </c:pt>
                <c:pt idx="25">
                  <c:v>1.52E-2</c:v>
                </c:pt>
                <c:pt idx="26">
                  <c:v>1.52E-2</c:v>
                </c:pt>
                <c:pt idx="27">
                  <c:v>1.52E-2</c:v>
                </c:pt>
                <c:pt idx="28">
                  <c:v>1.52E-2</c:v>
                </c:pt>
                <c:pt idx="29">
                  <c:v>1.52E-2</c:v>
                </c:pt>
                <c:pt idx="30">
                  <c:v>1.61E-2</c:v>
                </c:pt>
                <c:pt idx="31">
                  <c:v>1.7000000000000001E-2</c:v>
                </c:pt>
                <c:pt idx="32">
                  <c:v>1.7000000000000001E-2</c:v>
                </c:pt>
                <c:pt idx="33">
                  <c:v>1.7000000000000001E-2</c:v>
                </c:pt>
                <c:pt idx="34">
                  <c:v>1.7000000000000001E-2</c:v>
                </c:pt>
                <c:pt idx="35">
                  <c:v>1.7000000000000001E-2</c:v>
                </c:pt>
                <c:pt idx="36">
                  <c:v>1.7100000000000001E-2</c:v>
                </c:pt>
                <c:pt idx="37">
                  <c:v>1.78E-2</c:v>
                </c:pt>
                <c:pt idx="38">
                  <c:v>1.7899999999999999E-2</c:v>
                </c:pt>
                <c:pt idx="39">
                  <c:v>1.7899999999999999E-2</c:v>
                </c:pt>
                <c:pt idx="40">
                  <c:v>1.7999999999999999E-2</c:v>
                </c:pt>
                <c:pt idx="41">
                  <c:v>1.8800000000000001E-2</c:v>
                </c:pt>
                <c:pt idx="42">
                  <c:v>1.89E-2</c:v>
                </c:pt>
                <c:pt idx="43">
                  <c:v>1.9699999999999999E-2</c:v>
                </c:pt>
                <c:pt idx="44">
                  <c:v>1.9699999999999999E-2</c:v>
                </c:pt>
                <c:pt idx="45">
                  <c:v>1.9699999999999999E-2</c:v>
                </c:pt>
              </c:numCache>
            </c:numRef>
          </c:val>
          <c:smooth val="0"/>
          <c:extLst>
            <c:ext xmlns:c16="http://schemas.microsoft.com/office/drawing/2014/chart" uri="{C3380CC4-5D6E-409C-BE32-E72D297353CC}">
              <c16:uniqueId val="{0000001C-368C-4AF7-90C4-9E90C3A51B10}"/>
            </c:ext>
          </c:extLst>
        </c:ser>
        <c:dLbls>
          <c:showLegendKey val="0"/>
          <c:showVal val="0"/>
          <c:showCatName val="0"/>
          <c:showSerName val="0"/>
          <c:showPercent val="0"/>
          <c:showBubbleSize val="0"/>
        </c:dLbls>
        <c:marker val="1"/>
        <c:smooth val="0"/>
        <c:axId val="2098390328"/>
        <c:axId val="2098394344"/>
      </c:lineChart>
      <c:catAx>
        <c:axId val="20983903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394344"/>
        <c:crosses val="autoZero"/>
        <c:auto val="1"/>
        <c:lblAlgn val="ctr"/>
        <c:lblOffset val="100"/>
        <c:noMultiLvlLbl val="0"/>
      </c:catAx>
      <c:valAx>
        <c:axId val="209839434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390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ECF62F-843C-496A-ABFF-803875BF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Schiffman</dc:creator>
  <cp:lastModifiedBy>Cordero, Manuel@ARB</cp:lastModifiedBy>
  <cp:revision>5</cp:revision>
  <dcterms:created xsi:type="dcterms:W3CDTF">2018-04-24T18:32:00Z</dcterms:created>
  <dcterms:modified xsi:type="dcterms:W3CDTF">2020-06-29T02:12:00Z</dcterms:modified>
</cp:coreProperties>
</file>