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0.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045B7" w14:textId="77777777" w:rsidR="00DD0FAC" w:rsidRDefault="00DD0FAC" w:rsidP="006C45D2">
      <w:pPr>
        <w:pStyle w:val="Title"/>
        <w:jc w:val="center"/>
      </w:pPr>
    </w:p>
    <w:p w14:paraId="092F626A" w14:textId="77777777" w:rsidR="00DD0FAC" w:rsidRDefault="00DD0FAC" w:rsidP="006C45D2">
      <w:pPr>
        <w:pStyle w:val="Title"/>
        <w:jc w:val="center"/>
      </w:pPr>
    </w:p>
    <w:p w14:paraId="79DF2351" w14:textId="77777777" w:rsidR="00DD0FAC" w:rsidRDefault="00DD0FAC" w:rsidP="006C45D2">
      <w:pPr>
        <w:pStyle w:val="Title"/>
        <w:jc w:val="center"/>
      </w:pPr>
    </w:p>
    <w:p w14:paraId="005ADE14" w14:textId="77777777" w:rsidR="00DD0FAC" w:rsidRDefault="00DD0FAC" w:rsidP="006C45D2">
      <w:pPr>
        <w:pStyle w:val="Title"/>
        <w:jc w:val="center"/>
      </w:pPr>
    </w:p>
    <w:p w14:paraId="39065E49" w14:textId="77777777" w:rsidR="00DD0FAC" w:rsidRDefault="00DD0FAC" w:rsidP="006C45D2">
      <w:pPr>
        <w:pStyle w:val="Title"/>
        <w:jc w:val="center"/>
      </w:pPr>
      <w:r>
        <w:t xml:space="preserve">2017 </w:t>
      </w:r>
      <w:r w:rsidR="005B4EB8">
        <w:t>Short</w:t>
      </w:r>
      <w:r w:rsidR="00165670">
        <w:t xml:space="preserve"> </w:t>
      </w:r>
      <w:r w:rsidR="005B4EB8">
        <w:t>line</w:t>
      </w:r>
      <w:r>
        <w:t xml:space="preserve"> Rail Emissions Model</w:t>
      </w:r>
    </w:p>
    <w:p w14:paraId="445BF920" w14:textId="77777777" w:rsidR="00DD0FAC" w:rsidRDefault="00DD0FAC" w:rsidP="00DD0FAC">
      <w:pPr>
        <w:jc w:val="center"/>
      </w:pPr>
    </w:p>
    <w:p w14:paraId="17712A5A" w14:textId="77777777" w:rsidR="00DD0FAC" w:rsidRDefault="00DD0FAC" w:rsidP="00DD0FAC">
      <w:pPr>
        <w:jc w:val="center"/>
      </w:pPr>
    </w:p>
    <w:p w14:paraId="6B727D7C" w14:textId="77777777" w:rsidR="00DD0FAC" w:rsidRDefault="00DD0FAC" w:rsidP="00DD0FAC">
      <w:pPr>
        <w:jc w:val="center"/>
      </w:pPr>
    </w:p>
    <w:p w14:paraId="2244E021" w14:textId="77777777" w:rsidR="00DD0FAC" w:rsidRDefault="00DD0FAC" w:rsidP="00DD0FAC">
      <w:pPr>
        <w:jc w:val="center"/>
      </w:pPr>
    </w:p>
    <w:p w14:paraId="475722FC" w14:textId="77777777" w:rsidR="00DD0FAC" w:rsidRDefault="00DD0FAC" w:rsidP="00DD0FAC">
      <w:pPr>
        <w:jc w:val="center"/>
      </w:pPr>
    </w:p>
    <w:p w14:paraId="74E604F2" w14:textId="77777777" w:rsidR="00DD0FAC" w:rsidRDefault="00DD0FAC" w:rsidP="00DD0FAC">
      <w:pPr>
        <w:jc w:val="center"/>
      </w:pPr>
    </w:p>
    <w:p w14:paraId="3758AB3B" w14:textId="77777777" w:rsidR="00DD0FAC" w:rsidRDefault="00DD0FAC" w:rsidP="00DD0FAC">
      <w:pPr>
        <w:jc w:val="center"/>
      </w:pPr>
    </w:p>
    <w:p w14:paraId="5FADBEE3" w14:textId="77777777" w:rsidR="00DD0FAC" w:rsidRDefault="00DD0FAC" w:rsidP="00DD0FAC">
      <w:pPr>
        <w:jc w:val="center"/>
      </w:pPr>
    </w:p>
    <w:p w14:paraId="2780FD1B" w14:textId="77777777" w:rsidR="00DD0FAC" w:rsidRDefault="00DD0FAC" w:rsidP="00DD0FAC">
      <w:pPr>
        <w:jc w:val="center"/>
      </w:pPr>
    </w:p>
    <w:p w14:paraId="1A7ACB34" w14:textId="77777777" w:rsidR="00DD0FAC" w:rsidRDefault="00DD0FAC" w:rsidP="00DD0FAC">
      <w:pPr>
        <w:jc w:val="center"/>
      </w:pPr>
    </w:p>
    <w:p w14:paraId="73D24DEC" w14:textId="77777777" w:rsidR="00DD0FAC" w:rsidRDefault="00DD0FAC" w:rsidP="00DD0FAC">
      <w:pPr>
        <w:jc w:val="center"/>
      </w:pPr>
    </w:p>
    <w:p w14:paraId="6604543D" w14:textId="77777777" w:rsidR="00DD0FAC" w:rsidRDefault="00DD0FAC" w:rsidP="00DD0FAC">
      <w:pPr>
        <w:jc w:val="center"/>
      </w:pPr>
      <w:r>
        <w:t>California Air Resources Board</w:t>
      </w:r>
    </w:p>
    <w:p w14:paraId="4F208B97" w14:textId="77777777" w:rsidR="00DD0FAC" w:rsidRDefault="00DD0FAC" w:rsidP="00DD0FAC">
      <w:pPr>
        <w:jc w:val="center"/>
      </w:pPr>
      <w:r>
        <w:t>Off-Road Diesel Analysis Section</w:t>
      </w:r>
    </w:p>
    <w:p w14:paraId="2E97FB1F" w14:textId="77777777" w:rsidR="00DD0FAC" w:rsidRDefault="00DD0FAC" w:rsidP="00DD0FAC">
      <w:pPr>
        <w:jc w:val="center"/>
      </w:pPr>
    </w:p>
    <w:p w14:paraId="178990E2" w14:textId="77777777" w:rsidR="00DD0FAC" w:rsidRDefault="00DD0FAC" w:rsidP="00DD0FAC">
      <w:pPr>
        <w:jc w:val="center"/>
      </w:pPr>
    </w:p>
    <w:p w14:paraId="1387DF8F" w14:textId="77777777" w:rsidR="00DD0FAC" w:rsidRDefault="00DD0FAC" w:rsidP="00DD0FAC">
      <w:pPr>
        <w:jc w:val="center"/>
      </w:pPr>
    </w:p>
    <w:p w14:paraId="5E981FED" w14:textId="77777777" w:rsidR="00DD0FAC" w:rsidRDefault="00DD0FAC" w:rsidP="00DD0FAC">
      <w:pPr>
        <w:jc w:val="center"/>
      </w:pPr>
    </w:p>
    <w:p w14:paraId="0D0DC308" w14:textId="77777777" w:rsidR="00DD0FAC" w:rsidRDefault="00DD0FAC" w:rsidP="00DD0FAC">
      <w:pPr>
        <w:jc w:val="center"/>
      </w:pPr>
    </w:p>
    <w:p w14:paraId="63FFCE04" w14:textId="77777777" w:rsidR="00DD0FAC" w:rsidRDefault="00DD0FAC" w:rsidP="00DD0FAC">
      <w:pPr>
        <w:jc w:val="center"/>
      </w:pPr>
    </w:p>
    <w:p w14:paraId="678F4D90" w14:textId="77777777" w:rsidR="00DD0FAC" w:rsidRDefault="00DD0FAC" w:rsidP="00DD0FAC">
      <w:pPr>
        <w:jc w:val="center"/>
      </w:pPr>
    </w:p>
    <w:p w14:paraId="7F9F6C8B" w14:textId="77777777" w:rsidR="00DD0FAC" w:rsidRDefault="00DD0FAC" w:rsidP="00DD0FAC">
      <w:pPr>
        <w:jc w:val="center"/>
      </w:pPr>
    </w:p>
    <w:p w14:paraId="22140B88" w14:textId="77777777" w:rsidR="00DD0FAC" w:rsidRDefault="00DD0FAC" w:rsidP="00DD0FAC">
      <w:pPr>
        <w:jc w:val="center"/>
      </w:pPr>
    </w:p>
    <w:p w14:paraId="760B1DC5" w14:textId="77777777" w:rsidR="00DD0FAC" w:rsidRDefault="00165670" w:rsidP="00DD0FAC">
      <w:pPr>
        <w:jc w:val="center"/>
      </w:pPr>
      <w:r>
        <w:t>June</w:t>
      </w:r>
      <w:r w:rsidR="00DD0FAC">
        <w:t xml:space="preserve"> 2017</w:t>
      </w:r>
    </w:p>
    <w:p w14:paraId="3C085A30" w14:textId="77777777" w:rsidR="000C5D81" w:rsidRDefault="000C5D81">
      <w:pPr>
        <w:spacing w:after="200"/>
      </w:pPr>
      <w:r>
        <w:br w:type="page"/>
      </w:r>
    </w:p>
    <w:sdt>
      <w:sdtPr>
        <w:rPr>
          <w:rFonts w:eastAsiaTheme="minorHAnsi" w:cstheme="minorBidi"/>
          <w:b w:val="0"/>
          <w:bCs w:val="0"/>
          <w:smallCaps w:val="0"/>
          <w:sz w:val="24"/>
          <w:szCs w:val="22"/>
          <w:lang w:eastAsia="en-US"/>
        </w:rPr>
        <w:id w:val="2037229538"/>
        <w:docPartObj>
          <w:docPartGallery w:val="Table of Contents"/>
          <w:docPartUnique/>
        </w:docPartObj>
      </w:sdtPr>
      <w:sdtEndPr>
        <w:rPr>
          <w:noProof/>
        </w:rPr>
      </w:sdtEndPr>
      <w:sdtContent>
        <w:p w14:paraId="503B3E76" w14:textId="08F511C2" w:rsidR="000C5D81" w:rsidRDefault="000C5D81">
          <w:pPr>
            <w:pStyle w:val="TOCHeading"/>
          </w:pPr>
          <w:r>
            <w:t>Table of Contents</w:t>
          </w:r>
        </w:p>
        <w:p w14:paraId="2999C518" w14:textId="6286374D" w:rsidR="000C5D81" w:rsidRDefault="000C5D81">
          <w:pPr>
            <w:pStyle w:val="TOC1"/>
            <w:tabs>
              <w:tab w:val="right" w:leader="dot" w:pos="9350"/>
            </w:tabs>
            <w:rPr>
              <w:noProof/>
            </w:rPr>
          </w:pPr>
          <w:r>
            <w:fldChar w:fldCharType="begin"/>
          </w:r>
          <w:r>
            <w:instrText xml:space="preserve"> TOC \o "1-3" \h \z \u </w:instrText>
          </w:r>
          <w:r>
            <w:fldChar w:fldCharType="separate"/>
          </w:r>
          <w:hyperlink w:anchor="_Toc495493758" w:history="1">
            <w:r w:rsidRPr="00250AFB">
              <w:rPr>
                <w:rStyle w:val="Hyperlink"/>
                <w:noProof/>
              </w:rPr>
              <w:t>1. Background</w:t>
            </w:r>
            <w:r>
              <w:rPr>
                <w:noProof/>
                <w:webHidden/>
              </w:rPr>
              <w:tab/>
            </w:r>
            <w:r>
              <w:rPr>
                <w:noProof/>
                <w:webHidden/>
              </w:rPr>
              <w:fldChar w:fldCharType="begin"/>
            </w:r>
            <w:r>
              <w:rPr>
                <w:noProof/>
                <w:webHidden/>
              </w:rPr>
              <w:instrText xml:space="preserve"> PAGEREF _Toc495493758 \h </w:instrText>
            </w:r>
            <w:r>
              <w:rPr>
                <w:noProof/>
                <w:webHidden/>
              </w:rPr>
            </w:r>
            <w:r>
              <w:rPr>
                <w:noProof/>
                <w:webHidden/>
              </w:rPr>
              <w:fldChar w:fldCharType="separate"/>
            </w:r>
            <w:r>
              <w:rPr>
                <w:noProof/>
                <w:webHidden/>
              </w:rPr>
              <w:t>3</w:t>
            </w:r>
            <w:r>
              <w:rPr>
                <w:noProof/>
                <w:webHidden/>
              </w:rPr>
              <w:fldChar w:fldCharType="end"/>
            </w:r>
          </w:hyperlink>
        </w:p>
        <w:p w14:paraId="0B2AE4B1" w14:textId="0C9C4467" w:rsidR="000C5D81" w:rsidRDefault="004276E5">
          <w:pPr>
            <w:pStyle w:val="TOC1"/>
            <w:tabs>
              <w:tab w:val="right" w:leader="dot" w:pos="9350"/>
            </w:tabs>
            <w:rPr>
              <w:noProof/>
            </w:rPr>
          </w:pPr>
          <w:hyperlink w:anchor="_Toc495493759" w:history="1">
            <w:r w:rsidR="000C5D81" w:rsidRPr="00250AFB">
              <w:rPr>
                <w:rStyle w:val="Hyperlink"/>
                <w:noProof/>
              </w:rPr>
              <w:t>2. Data</w:t>
            </w:r>
            <w:r w:rsidR="000C5D81">
              <w:rPr>
                <w:noProof/>
                <w:webHidden/>
              </w:rPr>
              <w:tab/>
            </w:r>
            <w:r w:rsidR="000C5D81">
              <w:rPr>
                <w:noProof/>
                <w:webHidden/>
              </w:rPr>
              <w:fldChar w:fldCharType="begin"/>
            </w:r>
            <w:r w:rsidR="000C5D81">
              <w:rPr>
                <w:noProof/>
                <w:webHidden/>
              </w:rPr>
              <w:instrText xml:space="preserve"> PAGEREF _Toc495493759 \h </w:instrText>
            </w:r>
            <w:r w:rsidR="000C5D81">
              <w:rPr>
                <w:noProof/>
                <w:webHidden/>
              </w:rPr>
            </w:r>
            <w:r w:rsidR="000C5D81">
              <w:rPr>
                <w:noProof/>
                <w:webHidden/>
              </w:rPr>
              <w:fldChar w:fldCharType="separate"/>
            </w:r>
            <w:r w:rsidR="000C5D81">
              <w:rPr>
                <w:noProof/>
                <w:webHidden/>
              </w:rPr>
              <w:t>4</w:t>
            </w:r>
            <w:r w:rsidR="000C5D81">
              <w:rPr>
                <w:noProof/>
                <w:webHidden/>
              </w:rPr>
              <w:fldChar w:fldCharType="end"/>
            </w:r>
          </w:hyperlink>
        </w:p>
        <w:p w14:paraId="07940BE8" w14:textId="2216C3D7" w:rsidR="000C5D81" w:rsidRDefault="004276E5">
          <w:pPr>
            <w:pStyle w:val="TOC1"/>
            <w:tabs>
              <w:tab w:val="right" w:leader="dot" w:pos="9350"/>
            </w:tabs>
            <w:rPr>
              <w:noProof/>
            </w:rPr>
          </w:pPr>
          <w:hyperlink w:anchor="_Toc495493760" w:history="1">
            <w:r w:rsidR="000C5D81" w:rsidRPr="00250AFB">
              <w:rPr>
                <w:rStyle w:val="Hyperlink"/>
                <w:noProof/>
              </w:rPr>
              <w:t>3. Activity</w:t>
            </w:r>
            <w:r w:rsidR="000C5D81">
              <w:rPr>
                <w:noProof/>
                <w:webHidden/>
              </w:rPr>
              <w:tab/>
            </w:r>
            <w:r w:rsidR="000C5D81">
              <w:rPr>
                <w:noProof/>
                <w:webHidden/>
              </w:rPr>
              <w:fldChar w:fldCharType="begin"/>
            </w:r>
            <w:r w:rsidR="000C5D81">
              <w:rPr>
                <w:noProof/>
                <w:webHidden/>
              </w:rPr>
              <w:instrText xml:space="preserve"> PAGEREF _Toc495493760 \h </w:instrText>
            </w:r>
            <w:r w:rsidR="000C5D81">
              <w:rPr>
                <w:noProof/>
                <w:webHidden/>
              </w:rPr>
            </w:r>
            <w:r w:rsidR="000C5D81">
              <w:rPr>
                <w:noProof/>
                <w:webHidden/>
              </w:rPr>
              <w:fldChar w:fldCharType="separate"/>
            </w:r>
            <w:r w:rsidR="000C5D81">
              <w:rPr>
                <w:noProof/>
                <w:webHidden/>
              </w:rPr>
              <w:t>4</w:t>
            </w:r>
            <w:r w:rsidR="000C5D81">
              <w:rPr>
                <w:noProof/>
                <w:webHidden/>
              </w:rPr>
              <w:fldChar w:fldCharType="end"/>
            </w:r>
          </w:hyperlink>
        </w:p>
        <w:p w14:paraId="55998032" w14:textId="36D02169" w:rsidR="000C5D81" w:rsidRDefault="004276E5">
          <w:pPr>
            <w:pStyle w:val="TOC1"/>
            <w:tabs>
              <w:tab w:val="right" w:leader="dot" w:pos="9350"/>
            </w:tabs>
            <w:rPr>
              <w:noProof/>
            </w:rPr>
          </w:pPr>
          <w:hyperlink w:anchor="_Toc495493761" w:history="1">
            <w:r w:rsidR="000C5D81" w:rsidRPr="00250AFB">
              <w:rPr>
                <w:rStyle w:val="Hyperlink"/>
                <w:noProof/>
              </w:rPr>
              <w:t>4. Turnover</w:t>
            </w:r>
            <w:r w:rsidR="000C5D81">
              <w:rPr>
                <w:noProof/>
                <w:webHidden/>
              </w:rPr>
              <w:tab/>
            </w:r>
            <w:r w:rsidR="000C5D81">
              <w:rPr>
                <w:noProof/>
                <w:webHidden/>
              </w:rPr>
              <w:fldChar w:fldCharType="begin"/>
            </w:r>
            <w:r w:rsidR="000C5D81">
              <w:rPr>
                <w:noProof/>
                <w:webHidden/>
              </w:rPr>
              <w:instrText xml:space="preserve"> PAGEREF _Toc495493761 \h </w:instrText>
            </w:r>
            <w:r w:rsidR="000C5D81">
              <w:rPr>
                <w:noProof/>
                <w:webHidden/>
              </w:rPr>
            </w:r>
            <w:r w:rsidR="000C5D81">
              <w:rPr>
                <w:noProof/>
                <w:webHidden/>
              </w:rPr>
              <w:fldChar w:fldCharType="separate"/>
            </w:r>
            <w:r w:rsidR="000C5D81">
              <w:rPr>
                <w:noProof/>
                <w:webHidden/>
              </w:rPr>
              <w:t>4</w:t>
            </w:r>
            <w:r w:rsidR="000C5D81">
              <w:rPr>
                <w:noProof/>
                <w:webHidden/>
              </w:rPr>
              <w:fldChar w:fldCharType="end"/>
            </w:r>
          </w:hyperlink>
        </w:p>
        <w:p w14:paraId="7CD7F1DA" w14:textId="0201102A" w:rsidR="000C5D81" w:rsidRDefault="004276E5">
          <w:pPr>
            <w:pStyle w:val="TOC1"/>
            <w:tabs>
              <w:tab w:val="right" w:leader="dot" w:pos="9350"/>
            </w:tabs>
            <w:rPr>
              <w:noProof/>
            </w:rPr>
          </w:pPr>
          <w:hyperlink w:anchor="_Toc495493762" w:history="1">
            <w:r w:rsidR="000C5D81" w:rsidRPr="00250AFB">
              <w:rPr>
                <w:rStyle w:val="Hyperlink"/>
                <w:noProof/>
              </w:rPr>
              <w:t>5. Emissions Factors</w:t>
            </w:r>
            <w:r w:rsidR="000C5D81">
              <w:rPr>
                <w:noProof/>
                <w:webHidden/>
              </w:rPr>
              <w:tab/>
            </w:r>
            <w:r w:rsidR="000C5D81">
              <w:rPr>
                <w:noProof/>
                <w:webHidden/>
              </w:rPr>
              <w:fldChar w:fldCharType="begin"/>
            </w:r>
            <w:r w:rsidR="000C5D81">
              <w:rPr>
                <w:noProof/>
                <w:webHidden/>
              </w:rPr>
              <w:instrText xml:space="preserve"> PAGEREF _Toc495493762 \h </w:instrText>
            </w:r>
            <w:r w:rsidR="000C5D81">
              <w:rPr>
                <w:noProof/>
                <w:webHidden/>
              </w:rPr>
            </w:r>
            <w:r w:rsidR="000C5D81">
              <w:rPr>
                <w:noProof/>
                <w:webHidden/>
              </w:rPr>
              <w:fldChar w:fldCharType="separate"/>
            </w:r>
            <w:r w:rsidR="000C5D81">
              <w:rPr>
                <w:noProof/>
                <w:webHidden/>
              </w:rPr>
              <w:t>5</w:t>
            </w:r>
            <w:r w:rsidR="000C5D81">
              <w:rPr>
                <w:noProof/>
                <w:webHidden/>
              </w:rPr>
              <w:fldChar w:fldCharType="end"/>
            </w:r>
          </w:hyperlink>
        </w:p>
        <w:p w14:paraId="0366236C" w14:textId="0EC1EFF7" w:rsidR="000C5D81" w:rsidRDefault="004276E5">
          <w:pPr>
            <w:pStyle w:val="TOC2"/>
            <w:tabs>
              <w:tab w:val="right" w:leader="dot" w:pos="9350"/>
            </w:tabs>
            <w:rPr>
              <w:noProof/>
            </w:rPr>
          </w:pPr>
          <w:hyperlink w:anchor="_Toc495493763" w:history="1">
            <w:r w:rsidR="000C5D81" w:rsidRPr="00250AFB">
              <w:rPr>
                <w:rStyle w:val="Hyperlink"/>
                <w:noProof/>
              </w:rPr>
              <w:t>5.1. Sulfur Adjustment Factor</w:t>
            </w:r>
            <w:r w:rsidR="000C5D81">
              <w:rPr>
                <w:noProof/>
                <w:webHidden/>
              </w:rPr>
              <w:tab/>
            </w:r>
            <w:r w:rsidR="000C5D81">
              <w:rPr>
                <w:noProof/>
                <w:webHidden/>
              </w:rPr>
              <w:fldChar w:fldCharType="begin"/>
            </w:r>
            <w:r w:rsidR="000C5D81">
              <w:rPr>
                <w:noProof/>
                <w:webHidden/>
              </w:rPr>
              <w:instrText xml:space="preserve"> PAGEREF _Toc495493763 \h </w:instrText>
            </w:r>
            <w:r w:rsidR="000C5D81">
              <w:rPr>
                <w:noProof/>
                <w:webHidden/>
              </w:rPr>
            </w:r>
            <w:r w:rsidR="000C5D81">
              <w:rPr>
                <w:noProof/>
                <w:webHidden/>
              </w:rPr>
              <w:fldChar w:fldCharType="separate"/>
            </w:r>
            <w:r w:rsidR="000C5D81">
              <w:rPr>
                <w:noProof/>
                <w:webHidden/>
              </w:rPr>
              <w:t>6</w:t>
            </w:r>
            <w:r w:rsidR="000C5D81">
              <w:rPr>
                <w:noProof/>
                <w:webHidden/>
              </w:rPr>
              <w:fldChar w:fldCharType="end"/>
            </w:r>
          </w:hyperlink>
        </w:p>
        <w:p w14:paraId="00699704" w14:textId="738153DA" w:rsidR="000C5D81" w:rsidRDefault="004276E5">
          <w:pPr>
            <w:pStyle w:val="TOC2"/>
            <w:tabs>
              <w:tab w:val="right" w:leader="dot" w:pos="9350"/>
            </w:tabs>
            <w:rPr>
              <w:noProof/>
            </w:rPr>
          </w:pPr>
          <w:hyperlink w:anchor="_Toc495493764" w:history="1">
            <w:r w:rsidR="000C5D81" w:rsidRPr="00250AFB">
              <w:rPr>
                <w:rStyle w:val="Hyperlink"/>
                <w:noProof/>
              </w:rPr>
              <w:t>5.2. Diesel Fuel Adjustment</w:t>
            </w:r>
            <w:r w:rsidR="000C5D81">
              <w:rPr>
                <w:noProof/>
                <w:webHidden/>
              </w:rPr>
              <w:tab/>
            </w:r>
            <w:r w:rsidR="000C5D81">
              <w:rPr>
                <w:noProof/>
                <w:webHidden/>
              </w:rPr>
              <w:fldChar w:fldCharType="begin"/>
            </w:r>
            <w:r w:rsidR="000C5D81">
              <w:rPr>
                <w:noProof/>
                <w:webHidden/>
              </w:rPr>
              <w:instrText xml:space="preserve"> PAGEREF _Toc495493764 \h </w:instrText>
            </w:r>
            <w:r w:rsidR="000C5D81">
              <w:rPr>
                <w:noProof/>
                <w:webHidden/>
              </w:rPr>
            </w:r>
            <w:r w:rsidR="000C5D81">
              <w:rPr>
                <w:noProof/>
                <w:webHidden/>
              </w:rPr>
              <w:fldChar w:fldCharType="separate"/>
            </w:r>
            <w:r w:rsidR="000C5D81">
              <w:rPr>
                <w:noProof/>
                <w:webHidden/>
              </w:rPr>
              <w:t>6</w:t>
            </w:r>
            <w:r w:rsidR="000C5D81">
              <w:rPr>
                <w:noProof/>
                <w:webHidden/>
              </w:rPr>
              <w:fldChar w:fldCharType="end"/>
            </w:r>
          </w:hyperlink>
        </w:p>
        <w:p w14:paraId="6DD33171" w14:textId="58CCB179" w:rsidR="000C5D81" w:rsidRDefault="004276E5">
          <w:pPr>
            <w:pStyle w:val="TOC2"/>
            <w:tabs>
              <w:tab w:val="right" w:leader="dot" w:pos="9350"/>
            </w:tabs>
            <w:rPr>
              <w:noProof/>
            </w:rPr>
          </w:pPr>
          <w:hyperlink w:anchor="_Toc495493765" w:history="1">
            <w:r w:rsidR="000C5D81" w:rsidRPr="00250AFB">
              <w:rPr>
                <w:rStyle w:val="Hyperlink"/>
                <w:noProof/>
              </w:rPr>
              <w:t>5.3. SOx Emissions</w:t>
            </w:r>
            <w:r w:rsidR="000C5D81">
              <w:rPr>
                <w:noProof/>
                <w:webHidden/>
              </w:rPr>
              <w:tab/>
            </w:r>
            <w:r w:rsidR="000C5D81">
              <w:rPr>
                <w:noProof/>
                <w:webHidden/>
              </w:rPr>
              <w:fldChar w:fldCharType="begin"/>
            </w:r>
            <w:r w:rsidR="000C5D81">
              <w:rPr>
                <w:noProof/>
                <w:webHidden/>
              </w:rPr>
              <w:instrText xml:space="preserve"> PAGEREF _Toc495493765 \h </w:instrText>
            </w:r>
            <w:r w:rsidR="000C5D81">
              <w:rPr>
                <w:noProof/>
                <w:webHidden/>
              </w:rPr>
            </w:r>
            <w:r w:rsidR="000C5D81">
              <w:rPr>
                <w:noProof/>
                <w:webHidden/>
              </w:rPr>
              <w:fldChar w:fldCharType="separate"/>
            </w:r>
            <w:r w:rsidR="000C5D81">
              <w:rPr>
                <w:noProof/>
                <w:webHidden/>
              </w:rPr>
              <w:t>7</w:t>
            </w:r>
            <w:r w:rsidR="000C5D81">
              <w:rPr>
                <w:noProof/>
                <w:webHidden/>
              </w:rPr>
              <w:fldChar w:fldCharType="end"/>
            </w:r>
          </w:hyperlink>
        </w:p>
        <w:p w14:paraId="5A1CB6B5" w14:textId="7914BD9C" w:rsidR="000C5D81" w:rsidRDefault="004276E5">
          <w:pPr>
            <w:pStyle w:val="TOC1"/>
            <w:tabs>
              <w:tab w:val="right" w:leader="dot" w:pos="9350"/>
            </w:tabs>
            <w:rPr>
              <w:noProof/>
            </w:rPr>
          </w:pPr>
          <w:hyperlink w:anchor="_Toc495493766" w:history="1">
            <w:r w:rsidR="000C5D81" w:rsidRPr="00250AFB">
              <w:rPr>
                <w:rStyle w:val="Hyperlink"/>
                <w:noProof/>
              </w:rPr>
              <w:t>6. Results</w:t>
            </w:r>
            <w:r w:rsidR="000C5D81">
              <w:rPr>
                <w:noProof/>
                <w:webHidden/>
              </w:rPr>
              <w:tab/>
            </w:r>
            <w:r w:rsidR="000C5D81">
              <w:rPr>
                <w:noProof/>
                <w:webHidden/>
              </w:rPr>
              <w:fldChar w:fldCharType="begin"/>
            </w:r>
            <w:r w:rsidR="000C5D81">
              <w:rPr>
                <w:noProof/>
                <w:webHidden/>
              </w:rPr>
              <w:instrText xml:space="preserve"> PAGEREF _Toc495493766 \h </w:instrText>
            </w:r>
            <w:r w:rsidR="000C5D81">
              <w:rPr>
                <w:noProof/>
                <w:webHidden/>
              </w:rPr>
            </w:r>
            <w:r w:rsidR="000C5D81">
              <w:rPr>
                <w:noProof/>
                <w:webHidden/>
              </w:rPr>
              <w:fldChar w:fldCharType="separate"/>
            </w:r>
            <w:r w:rsidR="000C5D81">
              <w:rPr>
                <w:noProof/>
                <w:webHidden/>
              </w:rPr>
              <w:t>7</w:t>
            </w:r>
            <w:r w:rsidR="000C5D81">
              <w:rPr>
                <w:noProof/>
                <w:webHidden/>
              </w:rPr>
              <w:fldChar w:fldCharType="end"/>
            </w:r>
          </w:hyperlink>
        </w:p>
        <w:p w14:paraId="0BD81381" w14:textId="1E99AFAC" w:rsidR="000C5D81" w:rsidRDefault="000C5D81">
          <w:r>
            <w:rPr>
              <w:b/>
              <w:bCs/>
              <w:noProof/>
            </w:rPr>
            <w:fldChar w:fldCharType="end"/>
          </w:r>
        </w:p>
      </w:sdtContent>
    </w:sdt>
    <w:p w14:paraId="4A58339B" w14:textId="77777777" w:rsidR="000C5D81" w:rsidRDefault="000C5D81" w:rsidP="00DD0FAC">
      <w:pPr>
        <w:jc w:val="center"/>
      </w:pPr>
    </w:p>
    <w:p w14:paraId="238205B4" w14:textId="720BD0DA" w:rsidR="00DD0FAC" w:rsidRDefault="00DD0FAC" w:rsidP="00DD0FAC">
      <w:pPr>
        <w:jc w:val="center"/>
        <w:rPr>
          <w:rFonts w:asciiTheme="majorHAnsi" w:eastAsiaTheme="majorEastAsia" w:hAnsiTheme="majorHAnsi" w:cstheme="majorBidi"/>
          <w:color w:val="17365D" w:themeColor="text2" w:themeShade="BF"/>
          <w:spacing w:val="5"/>
          <w:kern w:val="28"/>
          <w:sz w:val="52"/>
          <w:szCs w:val="52"/>
        </w:rPr>
      </w:pPr>
      <w:r>
        <w:br w:type="page"/>
      </w:r>
    </w:p>
    <w:p w14:paraId="4E219D09" w14:textId="1050A354" w:rsidR="00CD1F8A" w:rsidRDefault="006C45D2" w:rsidP="006C45D2">
      <w:pPr>
        <w:pStyle w:val="Title"/>
        <w:jc w:val="center"/>
      </w:pPr>
      <w:r>
        <w:lastRenderedPageBreak/>
        <w:t xml:space="preserve">2017 </w:t>
      </w:r>
      <w:r w:rsidR="000C5D81">
        <w:t>Short l</w:t>
      </w:r>
      <w:r w:rsidR="005B4EB8">
        <w:t>ine</w:t>
      </w:r>
      <w:r>
        <w:t xml:space="preserve"> Emissions Model</w:t>
      </w:r>
    </w:p>
    <w:p w14:paraId="7A924984" w14:textId="77777777" w:rsidR="006A5213" w:rsidRDefault="00E515C2" w:rsidP="00C17C53">
      <w:pPr>
        <w:pStyle w:val="Heading1"/>
      </w:pPr>
      <w:bookmarkStart w:id="0" w:name="_Toc495493758"/>
      <w:r w:rsidRPr="004326D1">
        <w:t>Background</w:t>
      </w:r>
      <w:bookmarkEnd w:id="0"/>
    </w:p>
    <w:p w14:paraId="591B58B1" w14:textId="046DF296" w:rsidR="00C17C53" w:rsidRDefault="00A33216" w:rsidP="00C17C53">
      <w:r>
        <w:t>The</w:t>
      </w:r>
      <w:r w:rsidR="00B94915">
        <w:t xml:space="preserve"> Short </w:t>
      </w:r>
      <w:r w:rsidR="000C5D81">
        <w:t>l</w:t>
      </w:r>
      <w:r w:rsidR="00B94915">
        <w:t xml:space="preserve">ine Locomotive Emissions </w:t>
      </w:r>
      <w:r w:rsidR="000C5D81">
        <w:t>Inventory</w:t>
      </w:r>
      <w:r w:rsidR="00B94915">
        <w:t xml:space="preserve"> encompasses all short line rail traffic within the state of California. </w:t>
      </w:r>
      <w:r w:rsidR="006A5213">
        <w:t>T</w:t>
      </w:r>
      <w:r w:rsidR="008807CE">
        <w:t>he Surface Transportation Board</w:t>
      </w:r>
      <w:r w:rsidR="006A5213">
        <w:t xml:space="preserve"> characterizes</w:t>
      </w:r>
      <w:r w:rsidR="008807CE">
        <w:t xml:space="preserve"> short line railroads </w:t>
      </w:r>
      <w:r w:rsidR="006A5213">
        <w:t>as having</w:t>
      </w:r>
      <w:r w:rsidR="008807CE">
        <w:t xml:space="preserve"> </w:t>
      </w:r>
      <w:r w:rsidR="00EC2739">
        <w:t>annual</w:t>
      </w:r>
      <w:r w:rsidR="008807CE">
        <w:t xml:space="preserve"> operating</w:t>
      </w:r>
      <w:r w:rsidR="007E67DB">
        <w:t xml:space="preserve"> revenue less than $36,633,120</w:t>
      </w:r>
      <w:r w:rsidR="008807CE">
        <w:rPr>
          <w:rStyle w:val="FootnoteReference"/>
        </w:rPr>
        <w:footnoteReference w:id="1"/>
      </w:r>
      <w:r w:rsidR="008807CE">
        <w:t xml:space="preserve"> and are </w:t>
      </w:r>
      <w:r w:rsidR="00EC2739">
        <w:t xml:space="preserve">further </w:t>
      </w:r>
      <w:r w:rsidR="008807CE">
        <w:t>classified by the Association of American Railroad as local or regional rail lines</w:t>
      </w:r>
      <w:r w:rsidR="008807CE">
        <w:rPr>
          <w:rStyle w:val="FootnoteReference"/>
        </w:rPr>
        <w:footnoteReference w:id="2"/>
      </w:r>
      <w:r w:rsidR="008807CE">
        <w:t>.</w:t>
      </w:r>
      <w:r w:rsidR="00751F29">
        <w:t xml:space="preserve"> </w:t>
      </w:r>
      <w:r w:rsidR="00433062">
        <w:t>Local and regional railroads haul</w:t>
      </w:r>
      <w:r w:rsidR="00751F29">
        <w:t xml:space="preserve"> freight</w:t>
      </w:r>
      <w:r w:rsidR="00B94915">
        <w:t xml:space="preserve"> and provide switching</w:t>
      </w:r>
      <w:r w:rsidR="00433062">
        <w:t xml:space="preserve">, but report </w:t>
      </w:r>
      <w:r w:rsidR="00EC2739">
        <w:t>lower</w:t>
      </w:r>
      <w:r w:rsidR="00433062">
        <w:t xml:space="preserve"> revenue than Class I line</w:t>
      </w:r>
      <w:r w:rsidR="006E09A0">
        <w:t xml:space="preserve"> </w:t>
      </w:r>
      <w:r w:rsidR="00433062">
        <w:t>haul railroads and operate over a much smaller network.</w:t>
      </w:r>
      <w:r w:rsidR="00751F29">
        <w:t xml:space="preserve"> </w:t>
      </w:r>
      <w:r w:rsidR="00433062">
        <w:t xml:space="preserve">Some short line </w:t>
      </w:r>
      <w:r w:rsidR="00751F29">
        <w:t xml:space="preserve">railroads </w:t>
      </w:r>
      <w:r w:rsidR="00433062">
        <w:t>may</w:t>
      </w:r>
      <w:r w:rsidR="0076185D">
        <w:t xml:space="preserve"> also </w:t>
      </w:r>
      <w:r w:rsidR="00BD6E3D">
        <w:t>offer passenger services</w:t>
      </w:r>
      <w:r w:rsidR="00751F29">
        <w:t>.</w:t>
      </w:r>
    </w:p>
    <w:p w14:paraId="0926755E" w14:textId="77777777" w:rsidR="006A5213" w:rsidRDefault="006A5213" w:rsidP="00C17C53"/>
    <w:p w14:paraId="23713C51" w14:textId="456BF207" w:rsidR="00B94915" w:rsidRDefault="00B94915" w:rsidP="00C17C53">
      <w:r>
        <w:fldChar w:fldCharType="begin"/>
      </w:r>
      <w:r>
        <w:instrText xml:space="preserve"> REF _Ref484781140 \h </w:instrText>
      </w:r>
      <w:r>
        <w:fldChar w:fldCharType="separate"/>
      </w:r>
      <w:r>
        <w:fldChar w:fldCharType="begin"/>
      </w:r>
      <w:r>
        <w:instrText xml:space="preserve"> REF _Ref484781163 \h </w:instrText>
      </w:r>
      <w:r>
        <w:fldChar w:fldCharType="separate"/>
      </w:r>
      <w:r>
        <w:t xml:space="preserve">Table </w:t>
      </w:r>
      <w:r>
        <w:rPr>
          <w:noProof/>
        </w:rPr>
        <w:t>1</w:t>
      </w:r>
      <w:r>
        <w:t>.</w:t>
      </w:r>
      <w:r>
        <w:rPr>
          <w:noProof/>
        </w:rPr>
        <w:t>1</w:t>
      </w:r>
      <w:r>
        <w:fldChar w:fldCharType="end"/>
      </w:r>
      <w:r>
        <w:fldChar w:fldCharType="end"/>
      </w:r>
      <w:r>
        <w:t xml:space="preserve"> lists the 25 </w:t>
      </w:r>
      <w:r w:rsidR="006E09A0">
        <w:t xml:space="preserve">short line </w:t>
      </w:r>
      <w:r>
        <w:t>rail companies operating within California</w:t>
      </w:r>
      <w:r w:rsidR="006E09A0">
        <w:t xml:space="preserve"> </w:t>
      </w:r>
      <w:r w:rsidR="00EC2739">
        <w:t>that form</w:t>
      </w:r>
      <w:r w:rsidR="006E09A0">
        <w:t xml:space="preserve"> this emissions inventory</w:t>
      </w:r>
      <w:r>
        <w:t xml:space="preserve">. </w:t>
      </w:r>
      <w:r w:rsidR="00037C6D">
        <w:t xml:space="preserve">The </w:t>
      </w:r>
      <w:r w:rsidR="00C34A02">
        <w:t>rail companies reported the majority of the data</w:t>
      </w:r>
      <w:r w:rsidR="00037C6D">
        <w:t>. 2015 data was used to establish fuel consumption and 2016 data verified locomotive ID</w:t>
      </w:r>
      <w:r w:rsidR="00A437EE">
        <w:t xml:space="preserve"> information to create an emissions model spanning 1990 – 2050.</w:t>
      </w:r>
      <w:r w:rsidR="00037C6D">
        <w:t xml:space="preserve"> </w:t>
      </w:r>
    </w:p>
    <w:p w14:paraId="4A23A67F" w14:textId="77777777" w:rsidR="00ED6F2E" w:rsidRDefault="00ED6F2E" w:rsidP="00C17C53"/>
    <w:p w14:paraId="54B74362" w14:textId="4664FC7B" w:rsidR="00ED6F2E" w:rsidRDefault="00ED6F2E" w:rsidP="00C17C53">
      <w:r>
        <w:t>Short line rail companies tend to be small and have no reporting obligations</w:t>
      </w:r>
      <w:r w:rsidR="006E09A0">
        <w:t>. D</w:t>
      </w:r>
      <w:r>
        <w:t>etailed</w:t>
      </w:r>
      <w:r w:rsidR="006E09A0">
        <w:t xml:space="preserve"> recorded</w:t>
      </w:r>
      <w:r>
        <w:t xml:space="preserve"> information is scarce. They</w:t>
      </w:r>
      <w:r w:rsidR="006E09A0">
        <w:t xml:space="preserve"> </w:t>
      </w:r>
      <w:r w:rsidR="00784073">
        <w:t>are likely</w:t>
      </w:r>
      <w:r w:rsidR="006E09A0">
        <w:t xml:space="preserve"> to</w:t>
      </w:r>
      <w:r>
        <w:t xml:space="preserve"> use very old locomotive engines</w:t>
      </w:r>
      <w:r w:rsidR="006E09A0">
        <w:t>, with 43 years being the average age of the engines in 2016. The companies</w:t>
      </w:r>
      <w:r>
        <w:t xml:space="preserve"> </w:t>
      </w:r>
      <w:r w:rsidR="006E09A0">
        <w:t xml:space="preserve">also </w:t>
      </w:r>
      <w:r>
        <w:t xml:space="preserve">lease </w:t>
      </w:r>
      <w:r w:rsidR="006E09A0">
        <w:t xml:space="preserve">and trade </w:t>
      </w:r>
      <w:r>
        <w:t>engines from other companies, and can struggle to stay in business.</w:t>
      </w:r>
      <w:r w:rsidR="006E09A0">
        <w:t xml:space="preserve"> </w:t>
      </w:r>
      <w:r w:rsidR="00784073">
        <w:t>This model uses many conservative assumptions since s</w:t>
      </w:r>
      <w:r w:rsidR="006E09A0">
        <w:t>hort line companies</w:t>
      </w:r>
      <w:r>
        <w:t xml:space="preserve"> typically do not make long-range business plans. </w:t>
      </w:r>
    </w:p>
    <w:p w14:paraId="15A0DA00" w14:textId="332FC515" w:rsidR="00B94915" w:rsidRDefault="00B94915" w:rsidP="00C17C53"/>
    <w:p w14:paraId="4AA8951D" w14:textId="6FE25330" w:rsidR="004276E5" w:rsidRDefault="004276E5" w:rsidP="00C17C53"/>
    <w:p w14:paraId="589E5B1C" w14:textId="44F1F4FA" w:rsidR="004276E5" w:rsidRDefault="004276E5" w:rsidP="00C17C53"/>
    <w:p w14:paraId="115000BA" w14:textId="00FD4E20" w:rsidR="004276E5" w:rsidRDefault="004276E5" w:rsidP="00C17C53"/>
    <w:p w14:paraId="10AADC86" w14:textId="7D824120" w:rsidR="004276E5" w:rsidRDefault="004276E5" w:rsidP="00C17C53"/>
    <w:p w14:paraId="09095487" w14:textId="13E7BD80" w:rsidR="004276E5" w:rsidRDefault="004276E5" w:rsidP="00C17C53"/>
    <w:p w14:paraId="3C5D84FB" w14:textId="41FC4DEF" w:rsidR="004276E5" w:rsidRDefault="004276E5" w:rsidP="00C17C53"/>
    <w:p w14:paraId="0746AE4F" w14:textId="0A376E1B" w:rsidR="004276E5" w:rsidRDefault="004276E5" w:rsidP="00C17C53"/>
    <w:p w14:paraId="0B87B9C9" w14:textId="59FC7DDD" w:rsidR="004276E5" w:rsidRDefault="004276E5" w:rsidP="00C17C53"/>
    <w:p w14:paraId="467565D8" w14:textId="4044D6BC" w:rsidR="004276E5" w:rsidRDefault="004276E5" w:rsidP="00C17C53"/>
    <w:p w14:paraId="2BEECE1A" w14:textId="315EDFD6" w:rsidR="004276E5" w:rsidRDefault="004276E5" w:rsidP="00C17C53"/>
    <w:p w14:paraId="1FBDDE19" w14:textId="01CBC188" w:rsidR="004276E5" w:rsidRDefault="004276E5" w:rsidP="00C17C53"/>
    <w:p w14:paraId="00CC42D2" w14:textId="52781833" w:rsidR="004276E5" w:rsidRDefault="004276E5" w:rsidP="00C17C53"/>
    <w:p w14:paraId="64453BFC" w14:textId="0D35EC04" w:rsidR="004276E5" w:rsidRDefault="004276E5" w:rsidP="00C17C53"/>
    <w:p w14:paraId="68AC0302" w14:textId="77777777" w:rsidR="004276E5" w:rsidRDefault="004276E5" w:rsidP="00C17C53"/>
    <w:p w14:paraId="56D7EBD8" w14:textId="77777777" w:rsidR="00B94915" w:rsidRPr="004276E5" w:rsidRDefault="00B94915" w:rsidP="004276E5">
      <w:pPr>
        <w:pStyle w:val="Caption"/>
      </w:pPr>
      <w:bookmarkStart w:id="1" w:name="_Ref484781163"/>
      <w:bookmarkStart w:id="2" w:name="_Ref484781140"/>
      <w:r w:rsidRPr="004276E5">
        <w:lastRenderedPageBreak/>
        <w:t xml:space="preserve">Table </w:t>
      </w:r>
      <w:r w:rsidR="004276E5" w:rsidRPr="004276E5">
        <w:fldChar w:fldCharType="begin"/>
      </w:r>
      <w:r w:rsidR="004276E5" w:rsidRPr="004276E5">
        <w:instrText xml:space="preserve"> STYLEREF 1 \s </w:instrText>
      </w:r>
      <w:r w:rsidR="004276E5" w:rsidRPr="004276E5">
        <w:fldChar w:fldCharType="separate"/>
      </w:r>
      <w:r w:rsidR="006666B6" w:rsidRPr="004276E5">
        <w:rPr>
          <w:noProof/>
        </w:rPr>
        <w:t>1</w:t>
      </w:r>
      <w:r w:rsidR="004276E5" w:rsidRPr="004276E5">
        <w:rPr>
          <w:noProof/>
        </w:rPr>
        <w:fldChar w:fldCharType="end"/>
      </w:r>
      <w:r w:rsidR="006666B6" w:rsidRPr="004276E5">
        <w:t>.</w:t>
      </w:r>
      <w:r w:rsidR="004276E5" w:rsidRPr="004276E5">
        <w:fldChar w:fldCharType="begin"/>
      </w:r>
      <w:r w:rsidR="004276E5" w:rsidRPr="004276E5">
        <w:instrText xml:space="preserve"> SEQ Table \* ARABIC \s 1 </w:instrText>
      </w:r>
      <w:r w:rsidR="004276E5" w:rsidRPr="004276E5">
        <w:fldChar w:fldCharType="separate"/>
      </w:r>
      <w:r w:rsidR="006666B6" w:rsidRPr="004276E5">
        <w:rPr>
          <w:noProof/>
        </w:rPr>
        <w:t>1</w:t>
      </w:r>
      <w:r w:rsidR="004276E5" w:rsidRPr="004276E5">
        <w:rPr>
          <w:noProof/>
        </w:rPr>
        <w:fldChar w:fldCharType="end"/>
      </w:r>
      <w:bookmarkEnd w:id="1"/>
      <w:r w:rsidRPr="004276E5">
        <w:t xml:space="preserve"> </w:t>
      </w:r>
      <w:r w:rsidR="00B85BF8" w:rsidRPr="004276E5">
        <w:t xml:space="preserve">List of </w:t>
      </w:r>
      <w:r w:rsidRPr="004276E5">
        <w:t>California Short Line Rail</w:t>
      </w:r>
      <w:bookmarkStart w:id="3" w:name="_GoBack"/>
      <w:bookmarkEnd w:id="3"/>
      <w:r w:rsidRPr="004276E5">
        <w:t>roads</w:t>
      </w:r>
      <w:bookmarkEnd w:id="2"/>
    </w:p>
    <w:tbl>
      <w:tblPr>
        <w:tblStyle w:val="LightShading"/>
        <w:tblW w:w="4230" w:type="dxa"/>
        <w:jc w:val="center"/>
        <w:tblLook w:val="0480" w:firstRow="0" w:lastRow="0" w:firstColumn="1" w:lastColumn="0" w:noHBand="0" w:noVBand="1"/>
        <w:tblCaption w:val="Table 1.1: List of California Short Line Railroads"/>
      </w:tblPr>
      <w:tblGrid>
        <w:gridCol w:w="4230"/>
      </w:tblGrid>
      <w:tr w:rsidR="00B94915" w:rsidRPr="000C5D81" w14:paraId="1F29F45F" w14:textId="77777777" w:rsidTr="004276E5">
        <w:trPr>
          <w:trHeight w:val="300"/>
          <w:tblHeader/>
          <w:jc w:val="center"/>
        </w:trPr>
        <w:tc>
          <w:tcPr>
            <w:cnfStyle w:val="001000000000" w:firstRow="0" w:lastRow="0" w:firstColumn="1" w:lastColumn="0" w:oddVBand="0" w:evenVBand="0" w:oddHBand="0" w:evenHBand="0" w:firstRowFirstColumn="0" w:firstRowLastColumn="0" w:lastRowFirstColumn="0" w:lastRowLastColumn="0"/>
            <w:tcW w:w="4230" w:type="dxa"/>
            <w:noWrap/>
            <w:hideMark/>
          </w:tcPr>
          <w:p w14:paraId="347FA000" w14:textId="77777777" w:rsidR="00B94915" w:rsidRPr="000C5D81" w:rsidRDefault="00B94915" w:rsidP="00B94915">
            <w:pPr>
              <w:rPr>
                <w:rFonts w:eastAsia="Times New Roman" w:cs="Times New Roman"/>
                <w:b w:val="0"/>
                <w:color w:val="000000"/>
              </w:rPr>
            </w:pPr>
            <w:r w:rsidRPr="000C5D81">
              <w:rPr>
                <w:rFonts w:eastAsia="Times New Roman" w:cs="Times New Roman"/>
                <w:b w:val="0"/>
                <w:color w:val="000000"/>
              </w:rPr>
              <w:t>Arizona and California Railroad</w:t>
            </w:r>
          </w:p>
        </w:tc>
      </w:tr>
      <w:tr w:rsidR="00B94915" w:rsidRPr="000C5D81" w14:paraId="73923FA9" w14:textId="77777777" w:rsidTr="004276E5">
        <w:trPr>
          <w:trHeight w:val="300"/>
          <w:tblHeader/>
          <w:jc w:val="center"/>
        </w:trPr>
        <w:tc>
          <w:tcPr>
            <w:cnfStyle w:val="001000000000" w:firstRow="0" w:lastRow="0" w:firstColumn="1" w:lastColumn="0" w:oddVBand="0" w:evenVBand="0" w:oddHBand="0" w:evenHBand="0" w:firstRowFirstColumn="0" w:firstRowLastColumn="0" w:lastRowFirstColumn="0" w:lastRowLastColumn="0"/>
            <w:tcW w:w="4230" w:type="dxa"/>
            <w:noWrap/>
            <w:hideMark/>
          </w:tcPr>
          <w:p w14:paraId="2790A838" w14:textId="77777777" w:rsidR="00B94915" w:rsidRPr="000C5D81" w:rsidRDefault="00B94915" w:rsidP="00B94915">
            <w:pPr>
              <w:rPr>
                <w:rFonts w:eastAsia="Times New Roman" w:cs="Times New Roman"/>
                <w:b w:val="0"/>
                <w:color w:val="000000"/>
              </w:rPr>
            </w:pPr>
            <w:r w:rsidRPr="000C5D81">
              <w:rPr>
                <w:rFonts w:eastAsia="Times New Roman" w:cs="Times New Roman"/>
                <w:b w:val="0"/>
                <w:color w:val="000000"/>
              </w:rPr>
              <w:t>California Northern Railroad</w:t>
            </w:r>
          </w:p>
        </w:tc>
      </w:tr>
      <w:tr w:rsidR="00B94915" w:rsidRPr="000C5D81" w14:paraId="5FA15E5D" w14:textId="77777777" w:rsidTr="004276E5">
        <w:trPr>
          <w:trHeight w:val="300"/>
          <w:tblHeader/>
          <w:jc w:val="center"/>
        </w:trPr>
        <w:tc>
          <w:tcPr>
            <w:cnfStyle w:val="001000000000" w:firstRow="0" w:lastRow="0" w:firstColumn="1" w:lastColumn="0" w:oddVBand="0" w:evenVBand="0" w:oddHBand="0" w:evenHBand="0" w:firstRowFirstColumn="0" w:firstRowLastColumn="0" w:lastRowFirstColumn="0" w:lastRowLastColumn="0"/>
            <w:tcW w:w="4230" w:type="dxa"/>
            <w:noWrap/>
            <w:hideMark/>
          </w:tcPr>
          <w:p w14:paraId="4CA135FF" w14:textId="77777777" w:rsidR="00B94915" w:rsidRPr="000C5D81" w:rsidRDefault="00B94915" w:rsidP="00B94915">
            <w:pPr>
              <w:rPr>
                <w:rFonts w:eastAsia="Times New Roman" w:cs="Times New Roman"/>
                <w:b w:val="0"/>
                <w:color w:val="000000"/>
              </w:rPr>
            </w:pPr>
            <w:r w:rsidRPr="000C5D81">
              <w:rPr>
                <w:rFonts w:eastAsia="Times New Roman" w:cs="Times New Roman"/>
                <w:b w:val="0"/>
                <w:color w:val="000000"/>
              </w:rPr>
              <w:t>Central California Traction</w:t>
            </w:r>
          </w:p>
        </w:tc>
      </w:tr>
      <w:tr w:rsidR="00B94915" w:rsidRPr="000C5D81" w14:paraId="47F9BCDB" w14:textId="77777777" w:rsidTr="004276E5">
        <w:trPr>
          <w:trHeight w:val="300"/>
          <w:tblHeader/>
          <w:jc w:val="center"/>
        </w:trPr>
        <w:tc>
          <w:tcPr>
            <w:cnfStyle w:val="001000000000" w:firstRow="0" w:lastRow="0" w:firstColumn="1" w:lastColumn="0" w:oddVBand="0" w:evenVBand="0" w:oddHBand="0" w:evenHBand="0" w:firstRowFirstColumn="0" w:firstRowLastColumn="0" w:lastRowFirstColumn="0" w:lastRowLastColumn="0"/>
            <w:tcW w:w="4230" w:type="dxa"/>
            <w:noWrap/>
            <w:hideMark/>
          </w:tcPr>
          <w:p w14:paraId="4CADF0BF" w14:textId="77777777" w:rsidR="00B94915" w:rsidRPr="000C5D81" w:rsidRDefault="00B94915" w:rsidP="00B94915">
            <w:pPr>
              <w:rPr>
                <w:rFonts w:eastAsia="Times New Roman" w:cs="Times New Roman"/>
                <w:b w:val="0"/>
                <w:color w:val="000000"/>
              </w:rPr>
            </w:pPr>
            <w:r w:rsidRPr="000C5D81">
              <w:rPr>
                <w:rFonts w:eastAsia="Times New Roman" w:cs="Times New Roman"/>
                <w:b w:val="0"/>
                <w:color w:val="000000"/>
              </w:rPr>
              <w:t>Fillmore and Western Railway</w:t>
            </w:r>
          </w:p>
        </w:tc>
      </w:tr>
      <w:tr w:rsidR="00B94915" w:rsidRPr="000C5D81" w14:paraId="6B209CC4" w14:textId="77777777" w:rsidTr="004276E5">
        <w:trPr>
          <w:trHeight w:val="300"/>
          <w:tblHeader/>
          <w:jc w:val="center"/>
        </w:trPr>
        <w:tc>
          <w:tcPr>
            <w:cnfStyle w:val="001000000000" w:firstRow="0" w:lastRow="0" w:firstColumn="1" w:lastColumn="0" w:oddVBand="0" w:evenVBand="0" w:oddHBand="0" w:evenHBand="0" w:firstRowFirstColumn="0" w:firstRowLastColumn="0" w:lastRowFirstColumn="0" w:lastRowLastColumn="0"/>
            <w:tcW w:w="4230" w:type="dxa"/>
            <w:noWrap/>
            <w:hideMark/>
          </w:tcPr>
          <w:p w14:paraId="52CF05DC" w14:textId="77777777" w:rsidR="00B94915" w:rsidRPr="000C5D81" w:rsidRDefault="00B94915" w:rsidP="00B94915">
            <w:pPr>
              <w:rPr>
                <w:rFonts w:eastAsia="Times New Roman" w:cs="Times New Roman"/>
                <w:b w:val="0"/>
                <w:color w:val="000000"/>
              </w:rPr>
            </w:pPr>
            <w:r w:rsidRPr="000C5D81">
              <w:rPr>
                <w:rFonts w:eastAsia="Times New Roman" w:cs="Times New Roman"/>
                <w:b w:val="0"/>
                <w:color w:val="000000"/>
              </w:rPr>
              <w:t>Lake County Railroad</w:t>
            </w:r>
          </w:p>
        </w:tc>
      </w:tr>
      <w:tr w:rsidR="00B94915" w:rsidRPr="000C5D81" w14:paraId="531A37E0" w14:textId="77777777" w:rsidTr="004276E5">
        <w:trPr>
          <w:trHeight w:val="300"/>
          <w:tblHeader/>
          <w:jc w:val="center"/>
        </w:trPr>
        <w:tc>
          <w:tcPr>
            <w:cnfStyle w:val="001000000000" w:firstRow="0" w:lastRow="0" w:firstColumn="1" w:lastColumn="0" w:oddVBand="0" w:evenVBand="0" w:oddHBand="0" w:evenHBand="0" w:firstRowFirstColumn="0" w:firstRowLastColumn="0" w:lastRowFirstColumn="0" w:lastRowLastColumn="0"/>
            <w:tcW w:w="4230" w:type="dxa"/>
            <w:noWrap/>
            <w:hideMark/>
          </w:tcPr>
          <w:p w14:paraId="5D2AEEDB" w14:textId="77777777" w:rsidR="00B94915" w:rsidRPr="000C5D81" w:rsidRDefault="00B94915" w:rsidP="00B94915">
            <w:pPr>
              <w:rPr>
                <w:rFonts w:eastAsia="Times New Roman" w:cs="Times New Roman"/>
                <w:b w:val="0"/>
                <w:color w:val="000000"/>
              </w:rPr>
            </w:pPr>
            <w:r w:rsidRPr="000C5D81">
              <w:rPr>
                <w:rFonts w:eastAsia="Times New Roman" w:cs="Times New Roman"/>
                <w:b w:val="0"/>
                <w:color w:val="000000"/>
              </w:rPr>
              <w:t>Modesto Empire and Traction</w:t>
            </w:r>
          </w:p>
        </w:tc>
      </w:tr>
      <w:tr w:rsidR="00B94915" w:rsidRPr="000C5D81" w14:paraId="039F2B2A" w14:textId="77777777" w:rsidTr="004276E5">
        <w:trPr>
          <w:trHeight w:val="300"/>
          <w:tblHeader/>
          <w:jc w:val="center"/>
        </w:trPr>
        <w:tc>
          <w:tcPr>
            <w:cnfStyle w:val="001000000000" w:firstRow="0" w:lastRow="0" w:firstColumn="1" w:lastColumn="0" w:oddVBand="0" w:evenVBand="0" w:oddHBand="0" w:evenHBand="0" w:firstRowFirstColumn="0" w:firstRowLastColumn="0" w:lastRowFirstColumn="0" w:lastRowLastColumn="0"/>
            <w:tcW w:w="4230" w:type="dxa"/>
            <w:noWrap/>
            <w:hideMark/>
          </w:tcPr>
          <w:p w14:paraId="2FDE70EE" w14:textId="77777777" w:rsidR="00B94915" w:rsidRPr="000C5D81" w:rsidRDefault="00B94915" w:rsidP="00B94915">
            <w:pPr>
              <w:rPr>
                <w:rFonts w:eastAsia="Times New Roman" w:cs="Times New Roman"/>
                <w:b w:val="0"/>
                <w:color w:val="000000"/>
              </w:rPr>
            </w:pPr>
            <w:r w:rsidRPr="000C5D81">
              <w:rPr>
                <w:rFonts w:eastAsia="Times New Roman" w:cs="Times New Roman"/>
                <w:b w:val="0"/>
                <w:color w:val="000000"/>
              </w:rPr>
              <w:t>Napa Valley Railroad</w:t>
            </w:r>
          </w:p>
        </w:tc>
      </w:tr>
      <w:tr w:rsidR="00B94915" w:rsidRPr="000C5D81" w14:paraId="3055FFAC" w14:textId="77777777" w:rsidTr="004276E5">
        <w:trPr>
          <w:trHeight w:val="300"/>
          <w:tblHeader/>
          <w:jc w:val="center"/>
        </w:trPr>
        <w:tc>
          <w:tcPr>
            <w:cnfStyle w:val="001000000000" w:firstRow="0" w:lastRow="0" w:firstColumn="1" w:lastColumn="0" w:oddVBand="0" w:evenVBand="0" w:oddHBand="0" w:evenHBand="0" w:firstRowFirstColumn="0" w:firstRowLastColumn="0" w:lastRowFirstColumn="0" w:lastRowLastColumn="0"/>
            <w:tcW w:w="4230" w:type="dxa"/>
            <w:noWrap/>
            <w:hideMark/>
          </w:tcPr>
          <w:p w14:paraId="0C478F6D" w14:textId="77777777" w:rsidR="00B94915" w:rsidRPr="000C5D81" w:rsidRDefault="00B94915" w:rsidP="00B94915">
            <w:pPr>
              <w:rPr>
                <w:rFonts w:eastAsia="Times New Roman" w:cs="Times New Roman"/>
                <w:b w:val="0"/>
                <w:color w:val="000000"/>
              </w:rPr>
            </w:pPr>
            <w:r w:rsidRPr="000C5D81">
              <w:rPr>
                <w:rFonts w:eastAsia="Times New Roman" w:cs="Times New Roman"/>
                <w:b w:val="0"/>
                <w:color w:val="000000"/>
              </w:rPr>
              <w:t>Northwestern Pacific Railroad</w:t>
            </w:r>
          </w:p>
        </w:tc>
      </w:tr>
      <w:tr w:rsidR="00B94915" w:rsidRPr="000C5D81" w14:paraId="62D2598B" w14:textId="77777777" w:rsidTr="004276E5">
        <w:trPr>
          <w:trHeight w:val="300"/>
          <w:tblHeader/>
          <w:jc w:val="center"/>
        </w:trPr>
        <w:tc>
          <w:tcPr>
            <w:cnfStyle w:val="001000000000" w:firstRow="0" w:lastRow="0" w:firstColumn="1" w:lastColumn="0" w:oddVBand="0" w:evenVBand="0" w:oddHBand="0" w:evenHBand="0" w:firstRowFirstColumn="0" w:firstRowLastColumn="0" w:lastRowFirstColumn="0" w:lastRowLastColumn="0"/>
            <w:tcW w:w="4230" w:type="dxa"/>
            <w:noWrap/>
            <w:hideMark/>
          </w:tcPr>
          <w:p w14:paraId="6E3E305D" w14:textId="77777777" w:rsidR="00B94915" w:rsidRPr="000C5D81" w:rsidRDefault="00B94915" w:rsidP="00B94915">
            <w:pPr>
              <w:rPr>
                <w:rFonts w:eastAsia="Times New Roman" w:cs="Times New Roman"/>
                <w:b w:val="0"/>
                <w:color w:val="000000"/>
              </w:rPr>
            </w:pPr>
            <w:r w:rsidRPr="000C5D81">
              <w:rPr>
                <w:rFonts w:eastAsia="Times New Roman" w:cs="Times New Roman"/>
                <w:b w:val="0"/>
                <w:color w:val="000000"/>
              </w:rPr>
              <w:t>Oakland Global Rail Enterprise</w:t>
            </w:r>
          </w:p>
        </w:tc>
      </w:tr>
      <w:tr w:rsidR="00B94915" w:rsidRPr="000C5D81" w14:paraId="40FE00CB" w14:textId="77777777" w:rsidTr="004276E5">
        <w:trPr>
          <w:trHeight w:val="300"/>
          <w:tblHeader/>
          <w:jc w:val="center"/>
        </w:trPr>
        <w:tc>
          <w:tcPr>
            <w:cnfStyle w:val="001000000000" w:firstRow="0" w:lastRow="0" w:firstColumn="1" w:lastColumn="0" w:oddVBand="0" w:evenVBand="0" w:oddHBand="0" w:evenHBand="0" w:firstRowFirstColumn="0" w:firstRowLastColumn="0" w:lastRowFirstColumn="0" w:lastRowLastColumn="0"/>
            <w:tcW w:w="4230" w:type="dxa"/>
            <w:noWrap/>
            <w:hideMark/>
          </w:tcPr>
          <w:p w14:paraId="3AC209C8" w14:textId="77777777" w:rsidR="00B94915" w:rsidRPr="000C5D81" w:rsidRDefault="00B94915" w:rsidP="00B94915">
            <w:pPr>
              <w:rPr>
                <w:rFonts w:eastAsia="Times New Roman" w:cs="Times New Roman"/>
                <w:b w:val="0"/>
                <w:color w:val="000000"/>
              </w:rPr>
            </w:pPr>
            <w:r w:rsidRPr="000C5D81">
              <w:rPr>
                <w:rFonts w:eastAsia="Times New Roman" w:cs="Times New Roman"/>
                <w:b w:val="0"/>
                <w:color w:val="000000"/>
              </w:rPr>
              <w:t xml:space="preserve">Pacific Harbor Line </w:t>
            </w:r>
          </w:p>
        </w:tc>
      </w:tr>
      <w:tr w:rsidR="00B94915" w:rsidRPr="000C5D81" w14:paraId="72176DB7" w14:textId="77777777" w:rsidTr="004276E5">
        <w:trPr>
          <w:trHeight w:val="300"/>
          <w:tblHeader/>
          <w:jc w:val="center"/>
        </w:trPr>
        <w:tc>
          <w:tcPr>
            <w:cnfStyle w:val="001000000000" w:firstRow="0" w:lastRow="0" w:firstColumn="1" w:lastColumn="0" w:oddVBand="0" w:evenVBand="0" w:oddHBand="0" w:evenHBand="0" w:firstRowFirstColumn="0" w:firstRowLastColumn="0" w:lastRowFirstColumn="0" w:lastRowLastColumn="0"/>
            <w:tcW w:w="4230" w:type="dxa"/>
            <w:noWrap/>
            <w:hideMark/>
          </w:tcPr>
          <w:p w14:paraId="6B713BFE" w14:textId="77777777" w:rsidR="00B94915" w:rsidRPr="000C5D81" w:rsidRDefault="00B94915" w:rsidP="00B94915">
            <w:pPr>
              <w:rPr>
                <w:rFonts w:eastAsia="Times New Roman" w:cs="Times New Roman"/>
                <w:b w:val="0"/>
                <w:color w:val="000000"/>
              </w:rPr>
            </w:pPr>
            <w:r w:rsidRPr="000C5D81">
              <w:rPr>
                <w:rFonts w:eastAsia="Times New Roman" w:cs="Times New Roman"/>
                <w:b w:val="0"/>
                <w:color w:val="000000"/>
              </w:rPr>
              <w:t>Pacific Sun Railroad</w:t>
            </w:r>
          </w:p>
        </w:tc>
      </w:tr>
      <w:tr w:rsidR="00B94915" w:rsidRPr="000C5D81" w14:paraId="2A406D65" w14:textId="77777777" w:rsidTr="004276E5">
        <w:trPr>
          <w:trHeight w:val="300"/>
          <w:tblHeader/>
          <w:jc w:val="center"/>
        </w:trPr>
        <w:tc>
          <w:tcPr>
            <w:cnfStyle w:val="001000000000" w:firstRow="0" w:lastRow="0" w:firstColumn="1" w:lastColumn="0" w:oddVBand="0" w:evenVBand="0" w:oddHBand="0" w:evenHBand="0" w:firstRowFirstColumn="0" w:firstRowLastColumn="0" w:lastRowFirstColumn="0" w:lastRowLastColumn="0"/>
            <w:tcW w:w="4230" w:type="dxa"/>
            <w:noWrap/>
            <w:hideMark/>
          </w:tcPr>
          <w:p w14:paraId="07D8FBCC" w14:textId="77777777" w:rsidR="00B94915" w:rsidRPr="000C5D81" w:rsidRDefault="00B94915" w:rsidP="00B94915">
            <w:pPr>
              <w:rPr>
                <w:rFonts w:eastAsia="Times New Roman" w:cs="Times New Roman"/>
                <w:b w:val="0"/>
                <w:color w:val="000000"/>
              </w:rPr>
            </w:pPr>
            <w:r w:rsidRPr="000C5D81">
              <w:rPr>
                <w:rFonts w:eastAsia="Times New Roman" w:cs="Times New Roman"/>
                <w:b w:val="0"/>
                <w:color w:val="000000"/>
              </w:rPr>
              <w:t>Quincy Railroad</w:t>
            </w:r>
          </w:p>
        </w:tc>
      </w:tr>
      <w:tr w:rsidR="00B94915" w:rsidRPr="000C5D81" w14:paraId="28051F25" w14:textId="77777777" w:rsidTr="004276E5">
        <w:trPr>
          <w:trHeight w:val="300"/>
          <w:tblHeader/>
          <w:jc w:val="center"/>
        </w:trPr>
        <w:tc>
          <w:tcPr>
            <w:cnfStyle w:val="001000000000" w:firstRow="0" w:lastRow="0" w:firstColumn="1" w:lastColumn="0" w:oddVBand="0" w:evenVBand="0" w:oddHBand="0" w:evenHBand="0" w:firstRowFirstColumn="0" w:firstRowLastColumn="0" w:lastRowFirstColumn="0" w:lastRowLastColumn="0"/>
            <w:tcW w:w="4230" w:type="dxa"/>
            <w:noWrap/>
            <w:hideMark/>
          </w:tcPr>
          <w:p w14:paraId="04B17C95" w14:textId="77777777" w:rsidR="00B94915" w:rsidRPr="000C5D81" w:rsidRDefault="00B94915" w:rsidP="00B94915">
            <w:pPr>
              <w:rPr>
                <w:rFonts w:eastAsia="Times New Roman" w:cs="Times New Roman"/>
                <w:b w:val="0"/>
                <w:color w:val="000000"/>
              </w:rPr>
            </w:pPr>
            <w:r w:rsidRPr="000C5D81">
              <w:rPr>
                <w:rFonts w:eastAsia="Times New Roman" w:cs="Times New Roman"/>
                <w:b w:val="0"/>
                <w:color w:val="000000"/>
              </w:rPr>
              <w:t>Richmond Pacific Terminal Railroad</w:t>
            </w:r>
          </w:p>
        </w:tc>
      </w:tr>
      <w:tr w:rsidR="00B94915" w:rsidRPr="000C5D81" w14:paraId="7F4B13BB" w14:textId="77777777" w:rsidTr="004276E5">
        <w:trPr>
          <w:trHeight w:val="300"/>
          <w:tblHeader/>
          <w:jc w:val="center"/>
        </w:trPr>
        <w:tc>
          <w:tcPr>
            <w:cnfStyle w:val="001000000000" w:firstRow="0" w:lastRow="0" w:firstColumn="1" w:lastColumn="0" w:oddVBand="0" w:evenVBand="0" w:oddHBand="0" w:evenHBand="0" w:firstRowFirstColumn="0" w:firstRowLastColumn="0" w:lastRowFirstColumn="0" w:lastRowLastColumn="0"/>
            <w:tcW w:w="4230" w:type="dxa"/>
            <w:noWrap/>
            <w:hideMark/>
          </w:tcPr>
          <w:p w14:paraId="67889F10" w14:textId="77777777" w:rsidR="00B94915" w:rsidRPr="000C5D81" w:rsidRDefault="00B94915" w:rsidP="00B94915">
            <w:pPr>
              <w:rPr>
                <w:rFonts w:eastAsia="Times New Roman" w:cs="Times New Roman"/>
                <w:b w:val="0"/>
                <w:color w:val="000000"/>
              </w:rPr>
            </w:pPr>
            <w:r w:rsidRPr="000C5D81">
              <w:rPr>
                <w:rFonts w:eastAsia="Times New Roman" w:cs="Times New Roman"/>
                <w:b w:val="0"/>
                <w:color w:val="000000"/>
              </w:rPr>
              <w:t>Sacramento Valley Railroad</w:t>
            </w:r>
          </w:p>
        </w:tc>
      </w:tr>
      <w:tr w:rsidR="00B94915" w:rsidRPr="000C5D81" w14:paraId="1CFE3C38" w14:textId="77777777" w:rsidTr="004276E5">
        <w:trPr>
          <w:trHeight w:val="300"/>
          <w:tblHeader/>
          <w:jc w:val="center"/>
        </w:trPr>
        <w:tc>
          <w:tcPr>
            <w:cnfStyle w:val="001000000000" w:firstRow="0" w:lastRow="0" w:firstColumn="1" w:lastColumn="0" w:oddVBand="0" w:evenVBand="0" w:oddHBand="0" w:evenHBand="0" w:firstRowFirstColumn="0" w:firstRowLastColumn="0" w:lastRowFirstColumn="0" w:lastRowLastColumn="0"/>
            <w:tcW w:w="4230" w:type="dxa"/>
            <w:noWrap/>
            <w:hideMark/>
          </w:tcPr>
          <w:p w14:paraId="7E40F4DA" w14:textId="77777777" w:rsidR="00B94915" w:rsidRPr="000C5D81" w:rsidRDefault="00B94915" w:rsidP="00B94915">
            <w:pPr>
              <w:rPr>
                <w:rFonts w:eastAsia="Times New Roman" w:cs="Times New Roman"/>
                <w:b w:val="0"/>
                <w:color w:val="000000"/>
              </w:rPr>
            </w:pPr>
            <w:r w:rsidRPr="000C5D81">
              <w:rPr>
                <w:rFonts w:eastAsia="Times New Roman" w:cs="Times New Roman"/>
                <w:b w:val="0"/>
                <w:color w:val="000000"/>
              </w:rPr>
              <w:t>San Diego Imperial Valley Railroad</w:t>
            </w:r>
          </w:p>
        </w:tc>
      </w:tr>
      <w:tr w:rsidR="00B94915" w:rsidRPr="000C5D81" w14:paraId="4ED22DD2" w14:textId="77777777" w:rsidTr="004276E5">
        <w:trPr>
          <w:trHeight w:val="300"/>
          <w:tblHeader/>
          <w:jc w:val="center"/>
        </w:trPr>
        <w:tc>
          <w:tcPr>
            <w:cnfStyle w:val="001000000000" w:firstRow="0" w:lastRow="0" w:firstColumn="1" w:lastColumn="0" w:oddVBand="0" w:evenVBand="0" w:oddHBand="0" w:evenHBand="0" w:firstRowFirstColumn="0" w:firstRowLastColumn="0" w:lastRowFirstColumn="0" w:lastRowLastColumn="0"/>
            <w:tcW w:w="4230" w:type="dxa"/>
            <w:noWrap/>
            <w:hideMark/>
          </w:tcPr>
          <w:p w14:paraId="6058EEE8" w14:textId="77777777" w:rsidR="00B94915" w:rsidRPr="000C5D81" w:rsidRDefault="00B94915" w:rsidP="00B94915">
            <w:pPr>
              <w:rPr>
                <w:rFonts w:eastAsia="Times New Roman" w:cs="Times New Roman"/>
                <w:b w:val="0"/>
                <w:color w:val="000000"/>
              </w:rPr>
            </w:pPr>
            <w:r w:rsidRPr="000C5D81">
              <w:rPr>
                <w:rFonts w:eastAsia="Times New Roman" w:cs="Times New Roman"/>
                <w:b w:val="0"/>
                <w:color w:val="000000"/>
              </w:rPr>
              <w:t>San Francisco Bay Railroad</w:t>
            </w:r>
          </w:p>
        </w:tc>
      </w:tr>
      <w:tr w:rsidR="00B94915" w:rsidRPr="000C5D81" w14:paraId="301A1CB6" w14:textId="77777777" w:rsidTr="004276E5">
        <w:trPr>
          <w:trHeight w:val="300"/>
          <w:tblHeader/>
          <w:jc w:val="center"/>
        </w:trPr>
        <w:tc>
          <w:tcPr>
            <w:cnfStyle w:val="001000000000" w:firstRow="0" w:lastRow="0" w:firstColumn="1" w:lastColumn="0" w:oddVBand="0" w:evenVBand="0" w:oddHBand="0" w:evenHBand="0" w:firstRowFirstColumn="0" w:firstRowLastColumn="0" w:lastRowFirstColumn="0" w:lastRowLastColumn="0"/>
            <w:tcW w:w="4230" w:type="dxa"/>
            <w:noWrap/>
            <w:hideMark/>
          </w:tcPr>
          <w:p w14:paraId="7034AE92" w14:textId="77777777" w:rsidR="00B94915" w:rsidRPr="000C5D81" w:rsidRDefault="00B94915" w:rsidP="00B94915">
            <w:pPr>
              <w:rPr>
                <w:rFonts w:eastAsia="Times New Roman" w:cs="Times New Roman"/>
                <w:b w:val="0"/>
                <w:color w:val="000000"/>
              </w:rPr>
            </w:pPr>
            <w:r w:rsidRPr="000C5D81">
              <w:rPr>
                <w:rFonts w:eastAsia="Times New Roman" w:cs="Times New Roman"/>
                <w:b w:val="0"/>
                <w:color w:val="000000"/>
              </w:rPr>
              <w:t>San Joaquin Valley Railroad</w:t>
            </w:r>
          </w:p>
        </w:tc>
      </w:tr>
      <w:tr w:rsidR="00B94915" w:rsidRPr="000C5D81" w14:paraId="5CCFC492" w14:textId="77777777" w:rsidTr="004276E5">
        <w:trPr>
          <w:trHeight w:val="300"/>
          <w:tblHeader/>
          <w:jc w:val="center"/>
        </w:trPr>
        <w:tc>
          <w:tcPr>
            <w:cnfStyle w:val="001000000000" w:firstRow="0" w:lastRow="0" w:firstColumn="1" w:lastColumn="0" w:oddVBand="0" w:evenVBand="0" w:oddHBand="0" w:evenHBand="0" w:firstRowFirstColumn="0" w:firstRowLastColumn="0" w:lastRowFirstColumn="0" w:lastRowLastColumn="0"/>
            <w:tcW w:w="4230" w:type="dxa"/>
            <w:noWrap/>
            <w:hideMark/>
          </w:tcPr>
          <w:p w14:paraId="74CC4DC0" w14:textId="77777777" w:rsidR="00B94915" w:rsidRPr="000C5D81" w:rsidRDefault="00B94915" w:rsidP="00B94915">
            <w:pPr>
              <w:rPr>
                <w:rFonts w:eastAsia="Times New Roman" w:cs="Times New Roman"/>
                <w:b w:val="0"/>
                <w:color w:val="000000"/>
              </w:rPr>
            </w:pPr>
            <w:r w:rsidRPr="000C5D81">
              <w:rPr>
                <w:rFonts w:eastAsia="Times New Roman" w:cs="Times New Roman"/>
                <w:b w:val="0"/>
                <w:color w:val="000000"/>
              </w:rPr>
              <w:t>Santa Cruz and Big Trees Railroad</w:t>
            </w:r>
          </w:p>
        </w:tc>
      </w:tr>
      <w:tr w:rsidR="00B94915" w:rsidRPr="000C5D81" w14:paraId="1F9E63FF" w14:textId="77777777" w:rsidTr="004276E5">
        <w:trPr>
          <w:trHeight w:val="300"/>
          <w:tblHeader/>
          <w:jc w:val="center"/>
        </w:trPr>
        <w:tc>
          <w:tcPr>
            <w:cnfStyle w:val="001000000000" w:firstRow="0" w:lastRow="0" w:firstColumn="1" w:lastColumn="0" w:oddVBand="0" w:evenVBand="0" w:oddHBand="0" w:evenHBand="0" w:firstRowFirstColumn="0" w:firstRowLastColumn="0" w:lastRowFirstColumn="0" w:lastRowLastColumn="0"/>
            <w:tcW w:w="4230" w:type="dxa"/>
            <w:noWrap/>
            <w:hideMark/>
          </w:tcPr>
          <w:p w14:paraId="29B4FEC4" w14:textId="77777777" w:rsidR="00B94915" w:rsidRPr="000C5D81" w:rsidRDefault="00B94915" w:rsidP="00B94915">
            <w:pPr>
              <w:rPr>
                <w:rFonts w:eastAsia="Times New Roman" w:cs="Times New Roman"/>
                <w:b w:val="0"/>
                <w:color w:val="000000"/>
              </w:rPr>
            </w:pPr>
            <w:r w:rsidRPr="000C5D81">
              <w:rPr>
                <w:rFonts w:eastAsia="Times New Roman" w:cs="Times New Roman"/>
                <w:b w:val="0"/>
                <w:color w:val="000000"/>
              </w:rPr>
              <w:t>Santa Cruz and Monterey Bay Railroad</w:t>
            </w:r>
          </w:p>
        </w:tc>
      </w:tr>
      <w:tr w:rsidR="00B94915" w:rsidRPr="000C5D81" w14:paraId="2BFB18FC" w14:textId="77777777" w:rsidTr="004276E5">
        <w:trPr>
          <w:trHeight w:val="300"/>
          <w:tblHeader/>
          <w:jc w:val="center"/>
        </w:trPr>
        <w:tc>
          <w:tcPr>
            <w:cnfStyle w:val="001000000000" w:firstRow="0" w:lastRow="0" w:firstColumn="1" w:lastColumn="0" w:oddVBand="0" w:evenVBand="0" w:oddHBand="0" w:evenHBand="0" w:firstRowFirstColumn="0" w:firstRowLastColumn="0" w:lastRowFirstColumn="0" w:lastRowLastColumn="0"/>
            <w:tcW w:w="4230" w:type="dxa"/>
            <w:noWrap/>
            <w:hideMark/>
          </w:tcPr>
          <w:p w14:paraId="1A6EE95B" w14:textId="77777777" w:rsidR="00B94915" w:rsidRPr="000C5D81" w:rsidRDefault="00B94915" w:rsidP="00B94915">
            <w:pPr>
              <w:rPr>
                <w:rFonts w:eastAsia="Times New Roman" w:cs="Times New Roman"/>
                <w:b w:val="0"/>
                <w:color w:val="000000"/>
              </w:rPr>
            </w:pPr>
            <w:r w:rsidRPr="000C5D81">
              <w:rPr>
                <w:rFonts w:eastAsia="Times New Roman" w:cs="Times New Roman"/>
                <w:b w:val="0"/>
                <w:color w:val="000000"/>
              </w:rPr>
              <w:t>Santa Maria Valley Railroad</w:t>
            </w:r>
          </w:p>
        </w:tc>
      </w:tr>
      <w:tr w:rsidR="00B94915" w:rsidRPr="000C5D81" w14:paraId="4BE7BF78" w14:textId="77777777" w:rsidTr="004276E5">
        <w:trPr>
          <w:trHeight w:val="300"/>
          <w:tblHeader/>
          <w:jc w:val="center"/>
        </w:trPr>
        <w:tc>
          <w:tcPr>
            <w:cnfStyle w:val="001000000000" w:firstRow="0" w:lastRow="0" w:firstColumn="1" w:lastColumn="0" w:oddVBand="0" w:evenVBand="0" w:oddHBand="0" w:evenHBand="0" w:firstRowFirstColumn="0" w:firstRowLastColumn="0" w:lastRowFirstColumn="0" w:lastRowLastColumn="0"/>
            <w:tcW w:w="4230" w:type="dxa"/>
            <w:noWrap/>
            <w:hideMark/>
          </w:tcPr>
          <w:p w14:paraId="5AFA359D" w14:textId="77777777" w:rsidR="00B94915" w:rsidRPr="000C5D81" w:rsidRDefault="00B94915" w:rsidP="00B94915">
            <w:pPr>
              <w:rPr>
                <w:rFonts w:eastAsia="Times New Roman" w:cs="Times New Roman"/>
                <w:b w:val="0"/>
                <w:color w:val="000000"/>
              </w:rPr>
            </w:pPr>
            <w:r w:rsidRPr="000C5D81">
              <w:rPr>
                <w:rFonts w:eastAsia="Times New Roman" w:cs="Times New Roman"/>
                <w:b w:val="0"/>
                <w:color w:val="000000"/>
              </w:rPr>
              <w:t>Sierra Northern Railway</w:t>
            </w:r>
          </w:p>
        </w:tc>
      </w:tr>
      <w:tr w:rsidR="00B94915" w:rsidRPr="000C5D81" w14:paraId="3DFA6890" w14:textId="77777777" w:rsidTr="004276E5">
        <w:trPr>
          <w:trHeight w:val="300"/>
          <w:tblHeader/>
          <w:jc w:val="center"/>
        </w:trPr>
        <w:tc>
          <w:tcPr>
            <w:cnfStyle w:val="001000000000" w:firstRow="0" w:lastRow="0" w:firstColumn="1" w:lastColumn="0" w:oddVBand="0" w:evenVBand="0" w:oddHBand="0" w:evenHBand="0" w:firstRowFirstColumn="0" w:firstRowLastColumn="0" w:lastRowFirstColumn="0" w:lastRowLastColumn="0"/>
            <w:tcW w:w="4230" w:type="dxa"/>
            <w:noWrap/>
            <w:hideMark/>
          </w:tcPr>
          <w:p w14:paraId="14A94CF7" w14:textId="77777777" w:rsidR="00B94915" w:rsidRPr="000C5D81" w:rsidRDefault="00B94915" w:rsidP="00B94915">
            <w:pPr>
              <w:rPr>
                <w:rFonts w:eastAsia="Times New Roman" w:cs="Times New Roman"/>
                <w:b w:val="0"/>
                <w:color w:val="000000"/>
              </w:rPr>
            </w:pPr>
            <w:r w:rsidRPr="000C5D81">
              <w:rPr>
                <w:rFonts w:eastAsia="Times New Roman" w:cs="Times New Roman"/>
                <w:b w:val="0"/>
                <w:color w:val="000000"/>
              </w:rPr>
              <w:t>Stockton Terminal and Eastern Railroad</w:t>
            </w:r>
          </w:p>
        </w:tc>
      </w:tr>
      <w:tr w:rsidR="00B94915" w:rsidRPr="000C5D81" w14:paraId="30BCE554" w14:textId="77777777" w:rsidTr="004276E5">
        <w:trPr>
          <w:trHeight w:val="300"/>
          <w:tblHeader/>
          <w:jc w:val="center"/>
        </w:trPr>
        <w:tc>
          <w:tcPr>
            <w:cnfStyle w:val="001000000000" w:firstRow="0" w:lastRow="0" w:firstColumn="1" w:lastColumn="0" w:oddVBand="0" w:evenVBand="0" w:oddHBand="0" w:evenHBand="0" w:firstRowFirstColumn="0" w:firstRowLastColumn="0" w:lastRowFirstColumn="0" w:lastRowLastColumn="0"/>
            <w:tcW w:w="4230" w:type="dxa"/>
            <w:noWrap/>
            <w:hideMark/>
          </w:tcPr>
          <w:p w14:paraId="4A8A2511" w14:textId="77777777" w:rsidR="00B94915" w:rsidRPr="000C5D81" w:rsidRDefault="00B94915" w:rsidP="00B94915">
            <w:pPr>
              <w:rPr>
                <w:rFonts w:eastAsia="Times New Roman" w:cs="Times New Roman"/>
                <w:b w:val="0"/>
                <w:color w:val="000000"/>
              </w:rPr>
            </w:pPr>
            <w:r w:rsidRPr="000C5D81">
              <w:rPr>
                <w:rFonts w:eastAsia="Times New Roman" w:cs="Times New Roman"/>
                <w:b w:val="0"/>
                <w:color w:val="000000"/>
              </w:rPr>
              <w:t>Trona Railway Company</w:t>
            </w:r>
          </w:p>
        </w:tc>
      </w:tr>
      <w:tr w:rsidR="00B94915" w:rsidRPr="000C5D81" w14:paraId="4B5C5421" w14:textId="77777777" w:rsidTr="004276E5">
        <w:trPr>
          <w:trHeight w:val="300"/>
          <w:tblHeader/>
          <w:jc w:val="center"/>
        </w:trPr>
        <w:tc>
          <w:tcPr>
            <w:cnfStyle w:val="001000000000" w:firstRow="0" w:lastRow="0" w:firstColumn="1" w:lastColumn="0" w:oddVBand="0" w:evenVBand="0" w:oddHBand="0" w:evenHBand="0" w:firstRowFirstColumn="0" w:firstRowLastColumn="0" w:lastRowFirstColumn="0" w:lastRowLastColumn="0"/>
            <w:tcW w:w="4230" w:type="dxa"/>
            <w:noWrap/>
            <w:hideMark/>
          </w:tcPr>
          <w:p w14:paraId="59B68D6C" w14:textId="77777777" w:rsidR="00B94915" w:rsidRPr="000C5D81" w:rsidRDefault="00B94915" w:rsidP="00B94915">
            <w:pPr>
              <w:rPr>
                <w:rFonts w:eastAsia="Times New Roman" w:cs="Times New Roman"/>
                <w:b w:val="0"/>
                <w:color w:val="000000"/>
              </w:rPr>
            </w:pPr>
            <w:r w:rsidRPr="000C5D81">
              <w:rPr>
                <w:rFonts w:eastAsia="Times New Roman" w:cs="Times New Roman"/>
                <w:b w:val="0"/>
                <w:color w:val="000000"/>
              </w:rPr>
              <w:t>Ventura County Railroad</w:t>
            </w:r>
          </w:p>
        </w:tc>
      </w:tr>
      <w:tr w:rsidR="00B94915" w:rsidRPr="000C5D81" w14:paraId="19832472" w14:textId="77777777" w:rsidTr="004276E5">
        <w:trPr>
          <w:trHeight w:val="300"/>
          <w:tblHeader/>
          <w:jc w:val="center"/>
        </w:trPr>
        <w:tc>
          <w:tcPr>
            <w:cnfStyle w:val="001000000000" w:firstRow="0" w:lastRow="0" w:firstColumn="1" w:lastColumn="0" w:oddVBand="0" w:evenVBand="0" w:oddHBand="0" w:evenHBand="0" w:firstRowFirstColumn="0" w:firstRowLastColumn="0" w:lastRowFirstColumn="0" w:lastRowLastColumn="0"/>
            <w:tcW w:w="4230" w:type="dxa"/>
            <w:noWrap/>
            <w:hideMark/>
          </w:tcPr>
          <w:p w14:paraId="30146568" w14:textId="77777777" w:rsidR="00B94915" w:rsidRPr="000C5D81" w:rsidRDefault="00B94915" w:rsidP="00B94915">
            <w:pPr>
              <w:rPr>
                <w:rFonts w:eastAsia="Times New Roman" w:cs="Times New Roman"/>
                <w:b w:val="0"/>
                <w:color w:val="000000"/>
              </w:rPr>
            </w:pPr>
            <w:r w:rsidRPr="000C5D81">
              <w:rPr>
                <w:rFonts w:eastAsia="Times New Roman" w:cs="Times New Roman"/>
                <w:b w:val="0"/>
                <w:color w:val="000000"/>
              </w:rPr>
              <w:t>West Isle Line Railroad</w:t>
            </w:r>
          </w:p>
        </w:tc>
      </w:tr>
    </w:tbl>
    <w:p w14:paraId="5719DED6" w14:textId="77777777" w:rsidR="00B94915" w:rsidRPr="00C17C53" w:rsidRDefault="00B94915" w:rsidP="00C17C53"/>
    <w:p w14:paraId="1686A524" w14:textId="77777777" w:rsidR="00FF2DE1" w:rsidRDefault="00254889" w:rsidP="00F573BE">
      <w:pPr>
        <w:pStyle w:val="Heading1"/>
      </w:pPr>
      <w:bookmarkStart w:id="4" w:name="_Toc495493759"/>
      <w:r>
        <w:t>Data</w:t>
      </w:r>
      <w:bookmarkEnd w:id="4"/>
    </w:p>
    <w:p w14:paraId="53ECD153" w14:textId="3FB362F3" w:rsidR="00ED6F2E" w:rsidRPr="00ED6F2E" w:rsidRDefault="00A45353" w:rsidP="004C7F66">
      <w:pPr>
        <w:tabs>
          <w:tab w:val="num" w:pos="1440"/>
        </w:tabs>
      </w:pPr>
      <w:r>
        <w:t xml:space="preserve">The rail companies submitted </w:t>
      </w:r>
      <w:r w:rsidR="00810555">
        <w:t xml:space="preserve">Locomotive ID and fuel consumption data. </w:t>
      </w:r>
      <w:r>
        <w:t xml:space="preserve">Locomotive IDs were used to establish </w:t>
      </w:r>
      <w:r w:rsidR="00810555">
        <w:t>Model Year, Tier, and horsepower</w:t>
      </w:r>
      <w:r>
        <w:t>. The 2015 fuel consumption data was used for fue</w:t>
      </w:r>
      <w:r w:rsidR="004C7F66">
        <w:t>l projections, although it was in</w:t>
      </w:r>
      <w:r>
        <w:t>complete. For those companies lacking fuel data, fuel use was estimated</w:t>
      </w:r>
      <w:r w:rsidR="00F20029" w:rsidRPr="00A45353">
        <w:t xml:space="preserve"> by comparing fuel reported by other companies with the same </w:t>
      </w:r>
      <w:r>
        <w:t>number</w:t>
      </w:r>
      <w:r w:rsidR="00F20029" w:rsidRPr="00A45353">
        <w:t xml:space="preserve"> of locomotives</w:t>
      </w:r>
      <w:r>
        <w:t>.</w:t>
      </w:r>
    </w:p>
    <w:p w14:paraId="3F27406F" w14:textId="77777777" w:rsidR="009047F8" w:rsidRDefault="001A6C1A" w:rsidP="00A104E2">
      <w:pPr>
        <w:pStyle w:val="Heading1"/>
      </w:pPr>
      <w:bookmarkStart w:id="5" w:name="_Toc495493760"/>
      <w:r>
        <w:t>Activity</w:t>
      </w:r>
      <w:bookmarkEnd w:id="5"/>
    </w:p>
    <w:p w14:paraId="5FDFAFA6" w14:textId="05040E01" w:rsidR="00A317FB" w:rsidRDefault="0029151F" w:rsidP="00A104E2">
      <w:r>
        <w:t>Locomotive activity is based on rail company reported fuel consumption data</w:t>
      </w:r>
      <w:r w:rsidR="00AB6EFA">
        <w:t xml:space="preserve"> from 2015</w:t>
      </w:r>
      <w:r>
        <w:t>. Three companies did not provide fuel consumption data, so their fuel was estimated by taking an average of the fuel reported by rail companies with the same number of locomotives.</w:t>
      </w:r>
      <w:r w:rsidR="00AB6EFA" w:rsidRPr="00AB6EFA">
        <w:t xml:space="preserve"> </w:t>
      </w:r>
      <w:r w:rsidR="00AB6EFA">
        <w:t xml:space="preserve">The model </w:t>
      </w:r>
      <w:r w:rsidR="005D580F">
        <w:t xml:space="preserve">assigns </w:t>
      </w:r>
      <w:r w:rsidR="00AB6EFA">
        <w:t>fuel</w:t>
      </w:r>
      <w:r w:rsidR="005D580F">
        <w:t xml:space="preserve"> </w:t>
      </w:r>
      <w:r w:rsidR="004C7F66">
        <w:t>as a total</w:t>
      </w:r>
      <w:r w:rsidR="00AB6EFA">
        <w:t xml:space="preserve"> per rail company</w:t>
      </w:r>
      <w:r w:rsidR="00F20029">
        <w:t>,</w:t>
      </w:r>
      <w:r w:rsidR="005D580F">
        <w:t xml:space="preserve"> and not by engine</w:t>
      </w:r>
      <w:r w:rsidR="00AB6EFA">
        <w:t>.</w:t>
      </w:r>
    </w:p>
    <w:p w14:paraId="23625E87" w14:textId="77777777" w:rsidR="00A317FB" w:rsidRDefault="00A317FB" w:rsidP="00A104E2"/>
    <w:p w14:paraId="0FD1381D" w14:textId="77777777" w:rsidR="0029151F" w:rsidRDefault="00A317FB" w:rsidP="00A104E2">
      <w:r>
        <w:lastRenderedPageBreak/>
        <w:t>The model assumes fuel use is constant.</w:t>
      </w:r>
      <w:r w:rsidR="00262567">
        <w:t xml:space="preserve"> This can be problematic for prior year and future fuel consumption. Fuel consumption history </w:t>
      </w:r>
      <w:r w:rsidR="00B678C6">
        <w:t>is unavailable and short line companies typically do not have long-term business plans.</w:t>
      </w:r>
    </w:p>
    <w:p w14:paraId="6862668E" w14:textId="77777777" w:rsidR="003E6151" w:rsidRDefault="003E6151" w:rsidP="003E6151">
      <w:pPr>
        <w:pStyle w:val="Heading1"/>
      </w:pPr>
      <w:bookmarkStart w:id="6" w:name="_Toc495493761"/>
      <w:r>
        <w:t>Turnover</w:t>
      </w:r>
      <w:bookmarkEnd w:id="6"/>
    </w:p>
    <w:p w14:paraId="2205545E" w14:textId="021DD50A" w:rsidR="00ED6F2E" w:rsidRDefault="008734DF" w:rsidP="00ED6F2E">
      <w:r>
        <w:t>While the inventory reports one-third of the engines are Tier 3 or Tier 4, the model assumes no future engine turnover. A</w:t>
      </w:r>
      <w:r w:rsidR="009B6630">
        <w:t xml:space="preserve">ccording to email correspondence with Donald Norton, </w:t>
      </w:r>
      <w:r w:rsidR="001A0E20">
        <w:t>Director</w:t>
      </w:r>
      <w:r w:rsidR="009B6630">
        <w:t xml:space="preserve"> of the California Short Line Rail</w:t>
      </w:r>
      <w:r w:rsidR="001A0E20">
        <w:t>road</w:t>
      </w:r>
      <w:r w:rsidR="009B6630">
        <w:t xml:space="preserve"> Association, </w:t>
      </w:r>
      <w:r w:rsidR="001A0E20">
        <w:t>short line rail companies do not make long-range business plans. Without government subsidies</w:t>
      </w:r>
      <w:r w:rsidR="00B678C6">
        <w:t>, price can make it prohibitive to purchase replacement engines.</w:t>
      </w:r>
      <w:r w:rsidR="001A0E20">
        <w:t xml:space="preserve"> </w:t>
      </w:r>
      <w:r w:rsidR="00B678C6">
        <w:t>Lack of long-term planning makes it difficult to determine model assumptions.</w:t>
      </w:r>
      <w:r w:rsidR="00F64B1A">
        <w:t xml:space="preserve"> </w:t>
      </w:r>
      <w:r w:rsidR="00052C03">
        <w:t>Additionally</w:t>
      </w:r>
      <w:r w:rsidR="00BE6485">
        <w:t xml:space="preserve">, there are no indications that </w:t>
      </w:r>
      <w:r w:rsidR="0095733A">
        <w:t xml:space="preserve">any </w:t>
      </w:r>
      <w:r w:rsidR="00BE6485">
        <w:t>company plan</w:t>
      </w:r>
      <w:r w:rsidR="0095733A">
        <w:t>s</w:t>
      </w:r>
      <w:r w:rsidR="00BE6485">
        <w:t xml:space="preserve"> to electrify rail lines.</w:t>
      </w:r>
      <w:r w:rsidR="001A0E20">
        <w:t xml:space="preserve"> </w:t>
      </w:r>
      <w:r w:rsidR="00ED6F2E">
        <w:t xml:space="preserve"> </w:t>
      </w:r>
    </w:p>
    <w:p w14:paraId="41825A83" w14:textId="77777777" w:rsidR="00F64B1A" w:rsidRDefault="00F64B1A" w:rsidP="00ED6F2E"/>
    <w:p w14:paraId="725E6085" w14:textId="4A5792E5" w:rsidR="00784073" w:rsidRDefault="007206AE" w:rsidP="00ED6F2E">
      <w:r>
        <w:t>I</w:t>
      </w:r>
      <w:r w:rsidR="00F64B1A">
        <w:t xml:space="preserve">n establishing the backward projections, Pre-Tier engines </w:t>
      </w:r>
      <w:r w:rsidR="008734DF">
        <w:t>replace</w:t>
      </w:r>
      <w:r w:rsidR="00F64B1A">
        <w:t xml:space="preserve"> new Tier 3 and Tier 4 engines. </w:t>
      </w:r>
      <w:r w:rsidR="008734DF">
        <w:t>For example, if there is a 2007</w:t>
      </w:r>
      <w:r w:rsidR="00F64B1A">
        <w:t xml:space="preserve"> engine</w:t>
      </w:r>
      <w:r w:rsidR="008734DF">
        <w:t xml:space="preserve"> rated with Tier 3 emissions</w:t>
      </w:r>
      <w:r w:rsidR="00F64B1A">
        <w:t>, the model assumes (by projecting backward) it was a Pre-Tier engine prior to 2007.</w:t>
      </w:r>
    </w:p>
    <w:p w14:paraId="1A21C4B2" w14:textId="26F24EBB" w:rsidR="00BE6485" w:rsidRDefault="003E6151" w:rsidP="00587FF3">
      <w:pPr>
        <w:pStyle w:val="Heading1"/>
      </w:pPr>
      <w:bookmarkStart w:id="7" w:name="_Toc495493762"/>
      <w:r>
        <w:t>Emission</w:t>
      </w:r>
      <w:r w:rsidR="00BE6485">
        <w:t>s</w:t>
      </w:r>
      <w:r w:rsidR="00587FF3">
        <w:t xml:space="preserve"> Factors</w:t>
      </w:r>
      <w:bookmarkEnd w:id="7"/>
    </w:p>
    <w:p w14:paraId="0101C1CB" w14:textId="77777777" w:rsidR="00A87AC2" w:rsidRDefault="009B4858" w:rsidP="00206305">
      <w:r>
        <w:t xml:space="preserve">The U.S. EPA </w:t>
      </w:r>
      <w:r w:rsidR="008D0BEE">
        <w:t>has a</w:t>
      </w:r>
      <w:r w:rsidR="00C45D53">
        <w:t xml:space="preserve">n emission </w:t>
      </w:r>
      <w:r w:rsidR="0064456F">
        <w:t>factors reference guide</w:t>
      </w:r>
      <w:r w:rsidR="00C45D53">
        <w:t xml:space="preserve"> where it provides a</w:t>
      </w:r>
      <w:r w:rsidR="008D0BEE">
        <w:t xml:space="preserve"> generalized definition for </w:t>
      </w:r>
      <w:r>
        <w:t>locomotive emission factors</w:t>
      </w:r>
      <w:r w:rsidR="0061098F">
        <w:rPr>
          <w:rStyle w:val="FootnoteReference"/>
        </w:rPr>
        <w:footnoteReference w:id="3"/>
      </w:r>
      <w:r w:rsidR="00591F29">
        <w:t>. L</w:t>
      </w:r>
      <w:r w:rsidR="008D0BEE">
        <w:t>ocomotive engine</w:t>
      </w:r>
      <w:r w:rsidR="00591F29">
        <w:t>s are separated</w:t>
      </w:r>
      <w:r w:rsidR="008D0BEE">
        <w:t xml:space="preserve"> according to purpose (large line</w:t>
      </w:r>
      <w:r w:rsidR="002F6BDB">
        <w:t>-</w:t>
      </w:r>
      <w:r w:rsidR="008D0BEE">
        <w:t>haul, small line</w:t>
      </w:r>
      <w:r w:rsidR="002F6BDB">
        <w:t>-</w:t>
      </w:r>
      <w:r w:rsidR="008D0BEE">
        <w:t>haul, passenger, and switcher) and tier.</w:t>
      </w:r>
      <w:r w:rsidR="002F6BDB">
        <w:t xml:space="preserve"> Although it is common to use these emission </w:t>
      </w:r>
      <w:r w:rsidR="006666B6">
        <w:t xml:space="preserve">and conversion </w:t>
      </w:r>
      <w:r w:rsidR="002F6BDB">
        <w:t>factors, they are over-simplified when it comes to building an emission inventory.</w:t>
      </w:r>
      <w:r w:rsidR="0064456F">
        <w:t xml:space="preserve"> </w:t>
      </w:r>
    </w:p>
    <w:p w14:paraId="3B74460A" w14:textId="77777777" w:rsidR="00A87AC2" w:rsidRDefault="00A87AC2" w:rsidP="00206305"/>
    <w:p w14:paraId="4AE48C9C" w14:textId="77777777" w:rsidR="00FB16DD" w:rsidRDefault="00FB16DD" w:rsidP="00FB16DD">
      <w:r>
        <w:t xml:space="preserve">The inventory expresses emissions in terms of gram of pollutant per gallon of gasoline consumed (g/gal). </w:t>
      </w:r>
      <w:r w:rsidR="00A87AC2">
        <w:t>U.S. EPA line-haul emission factors (</w:t>
      </w:r>
      <w:r w:rsidR="00A87AC2">
        <w:fldChar w:fldCharType="begin"/>
      </w:r>
      <w:r w:rsidR="00A87AC2">
        <w:instrText xml:space="preserve"> REF _Ref480449570 \h </w:instrText>
      </w:r>
      <w:r w:rsidR="00A87AC2">
        <w:fldChar w:fldCharType="separate"/>
      </w:r>
      <w:r w:rsidR="00A87AC2">
        <w:t xml:space="preserve">Table </w:t>
      </w:r>
      <w:r w:rsidR="00A87AC2">
        <w:rPr>
          <w:noProof/>
        </w:rPr>
        <w:t>5</w:t>
      </w:r>
      <w:r w:rsidR="00A87AC2">
        <w:t>.</w:t>
      </w:r>
      <w:r w:rsidR="00A87AC2">
        <w:rPr>
          <w:noProof/>
        </w:rPr>
        <w:t>1</w:t>
      </w:r>
      <w:r w:rsidR="00A87AC2">
        <w:fldChar w:fldCharType="end"/>
      </w:r>
      <w:r w:rsidR="00A87AC2">
        <w:t>), measured in grams per brake horsepower-hour, are multiplied by conversion factors (</w:t>
      </w:r>
      <w:r w:rsidR="00A87AC2">
        <w:fldChar w:fldCharType="begin"/>
      </w:r>
      <w:r w:rsidR="00A87AC2">
        <w:instrText xml:space="preserve"> REF _Ref485028121 \h </w:instrText>
      </w:r>
      <w:r w:rsidR="00A87AC2">
        <w:fldChar w:fldCharType="separate"/>
      </w:r>
      <w:r w:rsidR="00A87AC2">
        <w:t xml:space="preserve">Table </w:t>
      </w:r>
      <w:r w:rsidR="00A87AC2">
        <w:rPr>
          <w:noProof/>
        </w:rPr>
        <w:t>5</w:t>
      </w:r>
      <w:r w:rsidR="00A87AC2">
        <w:t>.</w:t>
      </w:r>
      <w:r w:rsidR="00A87AC2">
        <w:rPr>
          <w:noProof/>
        </w:rPr>
        <w:t>2</w:t>
      </w:r>
      <w:r w:rsidR="00A87AC2">
        <w:fldChar w:fldCharType="end"/>
      </w:r>
      <w:r w:rsidR="00A87AC2">
        <w:t xml:space="preserve">), measured in break horsepower-hour per gallon fuel. </w:t>
      </w:r>
      <w:r>
        <w:t>The research report titled “Development of Railroad Emission Inventory Methodologies</w:t>
      </w:r>
      <w:r>
        <w:rPr>
          <w:rStyle w:val="FootnoteReference"/>
        </w:rPr>
        <w:footnoteReference w:id="4"/>
      </w:r>
      <w:r>
        <w:t>” provides a better source for emission conversion factors for inventory modeling. These conversion factors are linked directly to the engine, thus they more accurately reflect emissions.</w:t>
      </w:r>
    </w:p>
    <w:p w14:paraId="4E1D25C5" w14:textId="77777777" w:rsidR="006666B6" w:rsidRPr="00206305" w:rsidRDefault="006666B6" w:rsidP="006666B6"/>
    <w:p w14:paraId="4F3EC790" w14:textId="77777777" w:rsidR="006666B6" w:rsidRDefault="006666B6" w:rsidP="004276E5">
      <w:pPr>
        <w:pStyle w:val="Caption"/>
      </w:pPr>
      <w:bookmarkStart w:id="8" w:name="_Ref480449570"/>
      <w:r>
        <w:t xml:space="preserve">Table </w:t>
      </w:r>
      <w:r w:rsidR="004276E5">
        <w:fldChar w:fldCharType="begin"/>
      </w:r>
      <w:r w:rsidR="004276E5">
        <w:instrText xml:space="preserve"> STYLEREF 1 \s </w:instrText>
      </w:r>
      <w:r w:rsidR="004276E5">
        <w:fldChar w:fldCharType="separate"/>
      </w:r>
      <w:r w:rsidR="00FB16DD">
        <w:rPr>
          <w:noProof/>
        </w:rPr>
        <w:t>5</w:t>
      </w:r>
      <w:r w:rsidR="004276E5">
        <w:rPr>
          <w:noProof/>
        </w:rPr>
        <w:fldChar w:fldCharType="end"/>
      </w:r>
      <w:r>
        <w:t>.</w:t>
      </w:r>
      <w:r w:rsidR="004276E5">
        <w:fldChar w:fldCharType="begin"/>
      </w:r>
      <w:r w:rsidR="004276E5">
        <w:instrText xml:space="preserve"> SEQ Table \* ARABIC \s 1 </w:instrText>
      </w:r>
      <w:r w:rsidR="004276E5">
        <w:fldChar w:fldCharType="separate"/>
      </w:r>
      <w:r w:rsidR="00FB16DD">
        <w:rPr>
          <w:noProof/>
        </w:rPr>
        <w:t>1</w:t>
      </w:r>
      <w:r w:rsidR="004276E5">
        <w:rPr>
          <w:noProof/>
        </w:rPr>
        <w:fldChar w:fldCharType="end"/>
      </w:r>
      <w:bookmarkEnd w:id="8"/>
      <w:r>
        <w:t xml:space="preserve"> Line-haul Emission Factors (</w:t>
      </w:r>
      <w:r w:rsidRPr="00206305">
        <w:rPr>
          <w:rFonts w:ascii="Calibri" w:eastAsia="Times New Roman" w:hAnsi="Calibri" w:cs="Times New Roman"/>
          <w:color w:val="000000"/>
          <w:sz w:val="22"/>
        </w:rPr>
        <w:t>g/bhp-hr</w:t>
      </w:r>
      <w:r>
        <w:rPr>
          <w:rFonts w:ascii="Calibri" w:eastAsia="Times New Roman" w:hAnsi="Calibri" w:cs="Times New Roman"/>
          <w:color w:val="000000"/>
          <w:sz w:val="22"/>
        </w:rPr>
        <w:t>)</w:t>
      </w:r>
      <w:r>
        <w:rPr>
          <w:rStyle w:val="FootnoteReference"/>
          <w:rFonts w:ascii="Calibri" w:eastAsia="Times New Roman" w:hAnsi="Calibri" w:cs="Times New Roman"/>
          <w:color w:val="000000"/>
          <w:sz w:val="22"/>
        </w:rPr>
        <w:footnoteReference w:id="5"/>
      </w:r>
    </w:p>
    <w:tbl>
      <w:tblPr>
        <w:tblW w:w="5115" w:type="dxa"/>
        <w:jc w:val="center"/>
        <w:tblLook w:val="04A0" w:firstRow="1" w:lastRow="0" w:firstColumn="1" w:lastColumn="0" w:noHBand="0" w:noVBand="1"/>
      </w:tblPr>
      <w:tblGrid>
        <w:gridCol w:w="1275"/>
        <w:gridCol w:w="960"/>
        <w:gridCol w:w="960"/>
        <w:gridCol w:w="960"/>
        <w:gridCol w:w="960"/>
      </w:tblGrid>
      <w:tr w:rsidR="006666B6" w:rsidRPr="00587FF3" w14:paraId="5CC1502D" w14:textId="77777777" w:rsidTr="00587FF3">
        <w:trPr>
          <w:trHeight w:val="288"/>
          <w:jc w:val="center"/>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AC6B7" w14:textId="77777777" w:rsidR="006666B6" w:rsidRPr="00587FF3" w:rsidRDefault="006666B6" w:rsidP="00EC2739">
            <w:pPr>
              <w:spacing w:line="240" w:lineRule="auto"/>
              <w:rPr>
                <w:rFonts w:eastAsia="Times New Roman" w:cs="Times New Roman"/>
                <w:color w:val="FF0000"/>
                <w:szCs w:val="24"/>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F26276F" w14:textId="77777777" w:rsidR="006666B6" w:rsidRPr="00587FF3" w:rsidRDefault="006666B6" w:rsidP="00EC2739">
            <w:pPr>
              <w:spacing w:line="240" w:lineRule="auto"/>
              <w:jc w:val="center"/>
              <w:rPr>
                <w:rFonts w:eastAsia="Times New Roman" w:cs="Times New Roman"/>
                <w:b/>
                <w:bCs/>
                <w:color w:val="000000"/>
                <w:szCs w:val="24"/>
              </w:rPr>
            </w:pPr>
            <w:r w:rsidRPr="00587FF3">
              <w:rPr>
                <w:rFonts w:eastAsia="Times New Roman" w:cs="Times New Roman"/>
                <w:b/>
                <w:bCs/>
                <w:color w:val="000000"/>
                <w:szCs w:val="24"/>
              </w:rPr>
              <w:t>PM10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5C395B5" w14:textId="77777777" w:rsidR="006666B6" w:rsidRPr="00587FF3" w:rsidRDefault="006666B6" w:rsidP="00EC2739">
            <w:pPr>
              <w:spacing w:line="240" w:lineRule="auto"/>
              <w:jc w:val="center"/>
              <w:rPr>
                <w:rFonts w:eastAsia="Times New Roman" w:cs="Times New Roman"/>
                <w:b/>
                <w:bCs/>
                <w:color w:val="000000"/>
                <w:szCs w:val="24"/>
              </w:rPr>
            </w:pPr>
            <w:r w:rsidRPr="00587FF3">
              <w:rPr>
                <w:rFonts w:eastAsia="Times New Roman" w:cs="Times New Roman"/>
                <w:b/>
                <w:bCs/>
                <w:color w:val="000000"/>
                <w:szCs w:val="24"/>
              </w:rPr>
              <w:t xml:space="preserve"> HC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B530611" w14:textId="77777777" w:rsidR="006666B6" w:rsidRPr="00587FF3" w:rsidRDefault="006666B6" w:rsidP="00EC2739">
            <w:pPr>
              <w:spacing w:line="240" w:lineRule="auto"/>
              <w:jc w:val="center"/>
              <w:rPr>
                <w:rFonts w:eastAsia="Times New Roman" w:cs="Times New Roman"/>
                <w:b/>
                <w:bCs/>
                <w:color w:val="000000"/>
                <w:szCs w:val="24"/>
              </w:rPr>
            </w:pPr>
            <w:r w:rsidRPr="00587FF3">
              <w:rPr>
                <w:rFonts w:eastAsia="Times New Roman" w:cs="Times New Roman"/>
                <w:b/>
                <w:bCs/>
                <w:color w:val="000000"/>
                <w:szCs w:val="24"/>
              </w:rPr>
              <w:t xml:space="preserve"> NOx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B1C6E54" w14:textId="77777777" w:rsidR="006666B6" w:rsidRPr="00587FF3" w:rsidRDefault="006666B6" w:rsidP="00EC2739">
            <w:pPr>
              <w:spacing w:line="240" w:lineRule="auto"/>
              <w:jc w:val="center"/>
              <w:rPr>
                <w:rFonts w:eastAsia="Times New Roman" w:cs="Times New Roman"/>
                <w:b/>
                <w:bCs/>
                <w:color w:val="000000"/>
                <w:szCs w:val="24"/>
              </w:rPr>
            </w:pPr>
            <w:r w:rsidRPr="00587FF3">
              <w:rPr>
                <w:rFonts w:eastAsia="Times New Roman" w:cs="Times New Roman"/>
                <w:b/>
                <w:bCs/>
                <w:color w:val="000000"/>
                <w:szCs w:val="24"/>
              </w:rPr>
              <w:t>CO</w:t>
            </w:r>
          </w:p>
        </w:tc>
      </w:tr>
      <w:tr w:rsidR="006666B6" w:rsidRPr="00587FF3" w14:paraId="4275199E" w14:textId="77777777" w:rsidTr="00587FF3">
        <w:trPr>
          <w:trHeight w:val="288"/>
          <w:jc w:val="center"/>
        </w:trPr>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F2DA902" w14:textId="77777777" w:rsidR="006666B6" w:rsidRPr="00587FF3" w:rsidRDefault="006666B6" w:rsidP="00EC2739">
            <w:pPr>
              <w:spacing w:line="240" w:lineRule="auto"/>
              <w:rPr>
                <w:rFonts w:eastAsia="Times New Roman" w:cs="Times New Roman"/>
                <w:color w:val="000000"/>
                <w:szCs w:val="24"/>
              </w:rPr>
            </w:pPr>
            <w:r w:rsidRPr="00587FF3">
              <w:rPr>
                <w:rFonts w:eastAsia="Times New Roman" w:cs="Times New Roman"/>
                <w:color w:val="000000"/>
                <w:szCs w:val="24"/>
              </w:rPr>
              <w:t>Pre-Tier</w:t>
            </w:r>
          </w:p>
        </w:tc>
        <w:tc>
          <w:tcPr>
            <w:tcW w:w="960" w:type="dxa"/>
            <w:tcBorders>
              <w:top w:val="nil"/>
              <w:left w:val="nil"/>
              <w:bottom w:val="single" w:sz="4" w:space="0" w:color="auto"/>
              <w:right w:val="single" w:sz="4" w:space="0" w:color="auto"/>
            </w:tcBorders>
            <w:shd w:val="clear" w:color="auto" w:fill="auto"/>
            <w:noWrap/>
            <w:vAlign w:val="center"/>
            <w:hideMark/>
          </w:tcPr>
          <w:p w14:paraId="15B9A9B1" w14:textId="77777777" w:rsidR="006666B6" w:rsidRPr="00587FF3" w:rsidRDefault="006666B6" w:rsidP="00EC2739">
            <w:pPr>
              <w:spacing w:line="240" w:lineRule="auto"/>
              <w:jc w:val="center"/>
              <w:rPr>
                <w:rFonts w:eastAsia="Times New Roman" w:cs="Times New Roman"/>
                <w:color w:val="000000"/>
                <w:szCs w:val="24"/>
              </w:rPr>
            </w:pPr>
            <w:r w:rsidRPr="00587FF3">
              <w:rPr>
                <w:rFonts w:eastAsia="Times New Roman" w:cs="Times New Roman"/>
                <w:color w:val="000000"/>
                <w:szCs w:val="24"/>
              </w:rPr>
              <w:t>0.32</w:t>
            </w:r>
          </w:p>
        </w:tc>
        <w:tc>
          <w:tcPr>
            <w:tcW w:w="960" w:type="dxa"/>
            <w:tcBorders>
              <w:top w:val="nil"/>
              <w:left w:val="nil"/>
              <w:bottom w:val="single" w:sz="4" w:space="0" w:color="auto"/>
              <w:right w:val="single" w:sz="4" w:space="0" w:color="auto"/>
            </w:tcBorders>
            <w:shd w:val="clear" w:color="auto" w:fill="auto"/>
            <w:noWrap/>
            <w:vAlign w:val="center"/>
            <w:hideMark/>
          </w:tcPr>
          <w:p w14:paraId="0EAF9770" w14:textId="77777777" w:rsidR="006666B6" w:rsidRPr="00587FF3" w:rsidRDefault="006666B6" w:rsidP="00EC2739">
            <w:pPr>
              <w:spacing w:line="240" w:lineRule="auto"/>
              <w:jc w:val="center"/>
              <w:rPr>
                <w:rFonts w:eastAsia="Times New Roman" w:cs="Times New Roman"/>
                <w:color w:val="000000"/>
                <w:szCs w:val="24"/>
              </w:rPr>
            </w:pPr>
            <w:r w:rsidRPr="00587FF3">
              <w:rPr>
                <w:rFonts w:eastAsia="Times New Roman" w:cs="Times New Roman"/>
                <w:color w:val="000000"/>
                <w:szCs w:val="24"/>
              </w:rPr>
              <w:t>0.48</w:t>
            </w:r>
          </w:p>
        </w:tc>
        <w:tc>
          <w:tcPr>
            <w:tcW w:w="960" w:type="dxa"/>
            <w:tcBorders>
              <w:top w:val="nil"/>
              <w:left w:val="nil"/>
              <w:bottom w:val="single" w:sz="4" w:space="0" w:color="auto"/>
              <w:right w:val="single" w:sz="4" w:space="0" w:color="auto"/>
            </w:tcBorders>
            <w:shd w:val="clear" w:color="auto" w:fill="auto"/>
            <w:noWrap/>
            <w:vAlign w:val="center"/>
            <w:hideMark/>
          </w:tcPr>
          <w:p w14:paraId="015156A5" w14:textId="77777777" w:rsidR="006666B6" w:rsidRPr="00587FF3" w:rsidRDefault="006666B6" w:rsidP="00EC2739">
            <w:pPr>
              <w:spacing w:line="240" w:lineRule="auto"/>
              <w:jc w:val="center"/>
              <w:rPr>
                <w:rFonts w:eastAsia="Times New Roman" w:cs="Times New Roman"/>
                <w:color w:val="000000"/>
                <w:szCs w:val="24"/>
              </w:rPr>
            </w:pPr>
            <w:r w:rsidRPr="00587FF3">
              <w:rPr>
                <w:rFonts w:eastAsia="Times New Roman" w:cs="Times New Roman"/>
                <w:color w:val="000000"/>
                <w:szCs w:val="24"/>
              </w:rPr>
              <w:t>13.00</w:t>
            </w:r>
          </w:p>
        </w:tc>
        <w:tc>
          <w:tcPr>
            <w:tcW w:w="960" w:type="dxa"/>
            <w:tcBorders>
              <w:top w:val="nil"/>
              <w:left w:val="nil"/>
              <w:bottom w:val="single" w:sz="4" w:space="0" w:color="auto"/>
              <w:right w:val="single" w:sz="4" w:space="0" w:color="auto"/>
            </w:tcBorders>
            <w:shd w:val="clear" w:color="auto" w:fill="auto"/>
            <w:noWrap/>
            <w:vAlign w:val="center"/>
            <w:hideMark/>
          </w:tcPr>
          <w:p w14:paraId="287598D6" w14:textId="77777777" w:rsidR="006666B6" w:rsidRPr="00587FF3" w:rsidRDefault="006666B6" w:rsidP="00EC2739">
            <w:pPr>
              <w:spacing w:line="240" w:lineRule="auto"/>
              <w:jc w:val="center"/>
              <w:rPr>
                <w:rFonts w:eastAsia="Times New Roman" w:cs="Times New Roman"/>
                <w:color w:val="000000"/>
                <w:szCs w:val="24"/>
              </w:rPr>
            </w:pPr>
            <w:r w:rsidRPr="00587FF3">
              <w:rPr>
                <w:rFonts w:eastAsia="Times New Roman" w:cs="Times New Roman"/>
                <w:color w:val="000000"/>
                <w:szCs w:val="24"/>
              </w:rPr>
              <w:t>1.28</w:t>
            </w:r>
          </w:p>
        </w:tc>
      </w:tr>
      <w:tr w:rsidR="006666B6" w:rsidRPr="00587FF3" w14:paraId="096F4715" w14:textId="77777777" w:rsidTr="00587FF3">
        <w:trPr>
          <w:trHeight w:val="288"/>
          <w:jc w:val="center"/>
        </w:trPr>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1649981" w14:textId="77777777" w:rsidR="006666B6" w:rsidRPr="00587FF3" w:rsidRDefault="006666B6" w:rsidP="00EC2739">
            <w:pPr>
              <w:spacing w:line="240" w:lineRule="auto"/>
              <w:rPr>
                <w:rFonts w:eastAsia="Times New Roman" w:cs="Times New Roman"/>
                <w:color w:val="000000"/>
                <w:szCs w:val="24"/>
              </w:rPr>
            </w:pPr>
            <w:r w:rsidRPr="00587FF3">
              <w:rPr>
                <w:rFonts w:eastAsia="Times New Roman" w:cs="Times New Roman"/>
                <w:color w:val="000000"/>
                <w:szCs w:val="24"/>
              </w:rPr>
              <w:t>Tier 0</w:t>
            </w:r>
          </w:p>
        </w:tc>
        <w:tc>
          <w:tcPr>
            <w:tcW w:w="960" w:type="dxa"/>
            <w:tcBorders>
              <w:top w:val="nil"/>
              <w:left w:val="nil"/>
              <w:bottom w:val="single" w:sz="4" w:space="0" w:color="auto"/>
              <w:right w:val="single" w:sz="4" w:space="0" w:color="auto"/>
            </w:tcBorders>
            <w:shd w:val="clear" w:color="auto" w:fill="auto"/>
            <w:noWrap/>
            <w:vAlign w:val="center"/>
            <w:hideMark/>
          </w:tcPr>
          <w:p w14:paraId="2B61B697" w14:textId="77777777" w:rsidR="006666B6" w:rsidRPr="00587FF3" w:rsidRDefault="006666B6" w:rsidP="00EC2739">
            <w:pPr>
              <w:spacing w:line="240" w:lineRule="auto"/>
              <w:jc w:val="center"/>
              <w:rPr>
                <w:rFonts w:eastAsia="Times New Roman" w:cs="Times New Roman"/>
                <w:color w:val="000000"/>
                <w:szCs w:val="24"/>
              </w:rPr>
            </w:pPr>
            <w:r w:rsidRPr="00587FF3">
              <w:rPr>
                <w:rFonts w:eastAsia="Times New Roman" w:cs="Times New Roman"/>
                <w:color w:val="000000"/>
                <w:szCs w:val="24"/>
              </w:rPr>
              <w:t>0.32</w:t>
            </w:r>
          </w:p>
        </w:tc>
        <w:tc>
          <w:tcPr>
            <w:tcW w:w="960" w:type="dxa"/>
            <w:tcBorders>
              <w:top w:val="nil"/>
              <w:left w:val="nil"/>
              <w:bottom w:val="single" w:sz="4" w:space="0" w:color="auto"/>
              <w:right w:val="single" w:sz="4" w:space="0" w:color="auto"/>
            </w:tcBorders>
            <w:shd w:val="clear" w:color="auto" w:fill="auto"/>
            <w:noWrap/>
            <w:vAlign w:val="center"/>
            <w:hideMark/>
          </w:tcPr>
          <w:p w14:paraId="5EA698B1" w14:textId="77777777" w:rsidR="006666B6" w:rsidRPr="00587FF3" w:rsidRDefault="006666B6" w:rsidP="00EC2739">
            <w:pPr>
              <w:spacing w:line="240" w:lineRule="auto"/>
              <w:jc w:val="center"/>
              <w:rPr>
                <w:rFonts w:eastAsia="Times New Roman" w:cs="Times New Roman"/>
                <w:color w:val="000000"/>
                <w:szCs w:val="24"/>
              </w:rPr>
            </w:pPr>
            <w:r w:rsidRPr="00587FF3">
              <w:rPr>
                <w:rFonts w:eastAsia="Times New Roman" w:cs="Times New Roman"/>
                <w:color w:val="000000"/>
                <w:szCs w:val="24"/>
              </w:rPr>
              <w:t>0.48</w:t>
            </w:r>
          </w:p>
        </w:tc>
        <w:tc>
          <w:tcPr>
            <w:tcW w:w="960" w:type="dxa"/>
            <w:tcBorders>
              <w:top w:val="nil"/>
              <w:left w:val="nil"/>
              <w:bottom w:val="single" w:sz="4" w:space="0" w:color="auto"/>
              <w:right w:val="single" w:sz="4" w:space="0" w:color="auto"/>
            </w:tcBorders>
            <w:shd w:val="clear" w:color="auto" w:fill="auto"/>
            <w:noWrap/>
            <w:vAlign w:val="center"/>
            <w:hideMark/>
          </w:tcPr>
          <w:p w14:paraId="383CB656" w14:textId="77777777" w:rsidR="006666B6" w:rsidRPr="00587FF3" w:rsidRDefault="006666B6" w:rsidP="00EC2739">
            <w:pPr>
              <w:spacing w:line="240" w:lineRule="auto"/>
              <w:jc w:val="center"/>
              <w:rPr>
                <w:rFonts w:eastAsia="Times New Roman" w:cs="Times New Roman"/>
                <w:color w:val="000000"/>
                <w:szCs w:val="24"/>
              </w:rPr>
            </w:pPr>
            <w:r w:rsidRPr="00587FF3">
              <w:rPr>
                <w:rFonts w:eastAsia="Times New Roman" w:cs="Times New Roman"/>
                <w:color w:val="000000"/>
                <w:szCs w:val="24"/>
              </w:rPr>
              <w:t>8.60</w:t>
            </w:r>
          </w:p>
        </w:tc>
        <w:tc>
          <w:tcPr>
            <w:tcW w:w="960" w:type="dxa"/>
            <w:tcBorders>
              <w:top w:val="nil"/>
              <w:left w:val="nil"/>
              <w:bottom w:val="single" w:sz="4" w:space="0" w:color="auto"/>
              <w:right w:val="single" w:sz="4" w:space="0" w:color="auto"/>
            </w:tcBorders>
            <w:shd w:val="clear" w:color="auto" w:fill="auto"/>
            <w:noWrap/>
            <w:vAlign w:val="center"/>
            <w:hideMark/>
          </w:tcPr>
          <w:p w14:paraId="0C2BDAA3" w14:textId="77777777" w:rsidR="006666B6" w:rsidRPr="00587FF3" w:rsidRDefault="006666B6" w:rsidP="00EC2739">
            <w:pPr>
              <w:spacing w:line="240" w:lineRule="auto"/>
              <w:jc w:val="center"/>
              <w:rPr>
                <w:rFonts w:eastAsia="Times New Roman" w:cs="Times New Roman"/>
                <w:color w:val="000000"/>
                <w:szCs w:val="24"/>
              </w:rPr>
            </w:pPr>
            <w:r w:rsidRPr="00587FF3">
              <w:rPr>
                <w:rFonts w:eastAsia="Times New Roman" w:cs="Times New Roman"/>
                <w:color w:val="000000"/>
                <w:szCs w:val="24"/>
              </w:rPr>
              <w:t>1.28</w:t>
            </w:r>
          </w:p>
        </w:tc>
      </w:tr>
      <w:tr w:rsidR="006666B6" w:rsidRPr="00587FF3" w14:paraId="07469398" w14:textId="77777777" w:rsidTr="00587FF3">
        <w:trPr>
          <w:trHeight w:val="288"/>
          <w:jc w:val="center"/>
        </w:trPr>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D069606" w14:textId="77777777" w:rsidR="006666B6" w:rsidRPr="00587FF3" w:rsidRDefault="006666B6" w:rsidP="00EC2739">
            <w:pPr>
              <w:spacing w:line="240" w:lineRule="auto"/>
              <w:rPr>
                <w:rFonts w:eastAsia="Times New Roman" w:cs="Times New Roman"/>
                <w:color w:val="000000"/>
                <w:szCs w:val="24"/>
              </w:rPr>
            </w:pPr>
            <w:r w:rsidRPr="00587FF3">
              <w:rPr>
                <w:rFonts w:eastAsia="Times New Roman" w:cs="Times New Roman"/>
                <w:color w:val="000000"/>
                <w:szCs w:val="24"/>
              </w:rPr>
              <w:t>Tier 0+</w:t>
            </w:r>
          </w:p>
        </w:tc>
        <w:tc>
          <w:tcPr>
            <w:tcW w:w="960" w:type="dxa"/>
            <w:tcBorders>
              <w:top w:val="nil"/>
              <w:left w:val="nil"/>
              <w:bottom w:val="single" w:sz="4" w:space="0" w:color="auto"/>
              <w:right w:val="single" w:sz="4" w:space="0" w:color="auto"/>
            </w:tcBorders>
            <w:shd w:val="clear" w:color="auto" w:fill="auto"/>
            <w:noWrap/>
            <w:vAlign w:val="center"/>
            <w:hideMark/>
          </w:tcPr>
          <w:p w14:paraId="50B609CB" w14:textId="77777777" w:rsidR="006666B6" w:rsidRPr="00587FF3" w:rsidRDefault="006666B6" w:rsidP="00EC2739">
            <w:pPr>
              <w:spacing w:line="240" w:lineRule="auto"/>
              <w:jc w:val="center"/>
              <w:rPr>
                <w:rFonts w:eastAsia="Times New Roman" w:cs="Times New Roman"/>
                <w:color w:val="000000"/>
                <w:szCs w:val="24"/>
              </w:rPr>
            </w:pPr>
            <w:r w:rsidRPr="00587FF3">
              <w:rPr>
                <w:rFonts w:eastAsia="Times New Roman" w:cs="Times New Roman"/>
                <w:color w:val="000000"/>
                <w:szCs w:val="24"/>
              </w:rPr>
              <w:t>0.20</w:t>
            </w:r>
          </w:p>
        </w:tc>
        <w:tc>
          <w:tcPr>
            <w:tcW w:w="960" w:type="dxa"/>
            <w:tcBorders>
              <w:top w:val="nil"/>
              <w:left w:val="nil"/>
              <w:bottom w:val="single" w:sz="4" w:space="0" w:color="auto"/>
              <w:right w:val="single" w:sz="4" w:space="0" w:color="auto"/>
            </w:tcBorders>
            <w:shd w:val="clear" w:color="auto" w:fill="auto"/>
            <w:noWrap/>
            <w:vAlign w:val="center"/>
            <w:hideMark/>
          </w:tcPr>
          <w:p w14:paraId="72A291A0" w14:textId="77777777" w:rsidR="006666B6" w:rsidRPr="00587FF3" w:rsidRDefault="006666B6" w:rsidP="00EC2739">
            <w:pPr>
              <w:spacing w:line="240" w:lineRule="auto"/>
              <w:jc w:val="center"/>
              <w:rPr>
                <w:rFonts w:eastAsia="Times New Roman" w:cs="Times New Roman"/>
                <w:color w:val="000000"/>
                <w:szCs w:val="24"/>
              </w:rPr>
            </w:pPr>
            <w:r w:rsidRPr="00587FF3">
              <w:rPr>
                <w:rFonts w:eastAsia="Times New Roman" w:cs="Times New Roman"/>
                <w:color w:val="000000"/>
                <w:szCs w:val="24"/>
              </w:rPr>
              <w:t>0.30</w:t>
            </w:r>
          </w:p>
        </w:tc>
        <w:tc>
          <w:tcPr>
            <w:tcW w:w="960" w:type="dxa"/>
            <w:tcBorders>
              <w:top w:val="nil"/>
              <w:left w:val="nil"/>
              <w:bottom w:val="single" w:sz="4" w:space="0" w:color="auto"/>
              <w:right w:val="single" w:sz="4" w:space="0" w:color="auto"/>
            </w:tcBorders>
            <w:shd w:val="clear" w:color="auto" w:fill="auto"/>
            <w:noWrap/>
            <w:vAlign w:val="center"/>
            <w:hideMark/>
          </w:tcPr>
          <w:p w14:paraId="61B9A201" w14:textId="77777777" w:rsidR="006666B6" w:rsidRPr="00587FF3" w:rsidRDefault="006666B6" w:rsidP="00EC2739">
            <w:pPr>
              <w:spacing w:line="240" w:lineRule="auto"/>
              <w:jc w:val="center"/>
              <w:rPr>
                <w:rFonts w:eastAsia="Times New Roman" w:cs="Times New Roman"/>
                <w:color w:val="000000"/>
                <w:szCs w:val="24"/>
              </w:rPr>
            </w:pPr>
            <w:r w:rsidRPr="00587FF3">
              <w:rPr>
                <w:rFonts w:eastAsia="Times New Roman" w:cs="Times New Roman"/>
                <w:color w:val="000000"/>
                <w:szCs w:val="24"/>
              </w:rPr>
              <w:t>7.20</w:t>
            </w:r>
          </w:p>
        </w:tc>
        <w:tc>
          <w:tcPr>
            <w:tcW w:w="960" w:type="dxa"/>
            <w:tcBorders>
              <w:top w:val="nil"/>
              <w:left w:val="nil"/>
              <w:bottom w:val="single" w:sz="4" w:space="0" w:color="auto"/>
              <w:right w:val="single" w:sz="4" w:space="0" w:color="auto"/>
            </w:tcBorders>
            <w:shd w:val="clear" w:color="auto" w:fill="auto"/>
            <w:noWrap/>
            <w:vAlign w:val="center"/>
            <w:hideMark/>
          </w:tcPr>
          <w:p w14:paraId="2988FC5F" w14:textId="77777777" w:rsidR="006666B6" w:rsidRPr="00587FF3" w:rsidRDefault="006666B6" w:rsidP="00EC2739">
            <w:pPr>
              <w:spacing w:line="240" w:lineRule="auto"/>
              <w:jc w:val="center"/>
              <w:rPr>
                <w:rFonts w:eastAsia="Times New Roman" w:cs="Times New Roman"/>
                <w:color w:val="000000"/>
                <w:szCs w:val="24"/>
              </w:rPr>
            </w:pPr>
            <w:r w:rsidRPr="00587FF3">
              <w:rPr>
                <w:rFonts w:eastAsia="Times New Roman" w:cs="Times New Roman"/>
                <w:color w:val="000000"/>
                <w:szCs w:val="24"/>
              </w:rPr>
              <w:t>1.28</w:t>
            </w:r>
          </w:p>
        </w:tc>
      </w:tr>
      <w:tr w:rsidR="006666B6" w:rsidRPr="00587FF3" w14:paraId="1F6C249C" w14:textId="77777777" w:rsidTr="00587FF3">
        <w:trPr>
          <w:trHeight w:val="288"/>
          <w:jc w:val="center"/>
        </w:trPr>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998E1D8" w14:textId="77777777" w:rsidR="006666B6" w:rsidRPr="00587FF3" w:rsidRDefault="006666B6" w:rsidP="00EC2739">
            <w:pPr>
              <w:spacing w:line="240" w:lineRule="auto"/>
              <w:rPr>
                <w:rFonts w:eastAsia="Times New Roman" w:cs="Times New Roman"/>
                <w:color w:val="000000"/>
                <w:szCs w:val="24"/>
              </w:rPr>
            </w:pPr>
            <w:r w:rsidRPr="00587FF3">
              <w:rPr>
                <w:rFonts w:eastAsia="Times New Roman" w:cs="Times New Roman"/>
                <w:color w:val="000000"/>
                <w:szCs w:val="24"/>
              </w:rPr>
              <w:lastRenderedPageBreak/>
              <w:t>Tier 1</w:t>
            </w:r>
          </w:p>
        </w:tc>
        <w:tc>
          <w:tcPr>
            <w:tcW w:w="960" w:type="dxa"/>
            <w:tcBorders>
              <w:top w:val="nil"/>
              <w:left w:val="nil"/>
              <w:bottom w:val="single" w:sz="4" w:space="0" w:color="auto"/>
              <w:right w:val="single" w:sz="4" w:space="0" w:color="auto"/>
            </w:tcBorders>
            <w:shd w:val="clear" w:color="auto" w:fill="auto"/>
            <w:noWrap/>
            <w:vAlign w:val="center"/>
            <w:hideMark/>
          </w:tcPr>
          <w:p w14:paraId="391CFB14" w14:textId="77777777" w:rsidR="006666B6" w:rsidRPr="00587FF3" w:rsidRDefault="006666B6" w:rsidP="00EC2739">
            <w:pPr>
              <w:spacing w:line="240" w:lineRule="auto"/>
              <w:jc w:val="center"/>
              <w:rPr>
                <w:rFonts w:eastAsia="Times New Roman" w:cs="Times New Roman"/>
                <w:color w:val="000000"/>
                <w:szCs w:val="24"/>
              </w:rPr>
            </w:pPr>
            <w:r w:rsidRPr="00587FF3">
              <w:rPr>
                <w:rFonts w:eastAsia="Times New Roman" w:cs="Times New Roman"/>
                <w:color w:val="000000"/>
                <w:szCs w:val="24"/>
              </w:rPr>
              <w:t>0.32</w:t>
            </w:r>
          </w:p>
        </w:tc>
        <w:tc>
          <w:tcPr>
            <w:tcW w:w="960" w:type="dxa"/>
            <w:tcBorders>
              <w:top w:val="nil"/>
              <w:left w:val="nil"/>
              <w:bottom w:val="single" w:sz="4" w:space="0" w:color="auto"/>
              <w:right w:val="single" w:sz="4" w:space="0" w:color="auto"/>
            </w:tcBorders>
            <w:shd w:val="clear" w:color="auto" w:fill="auto"/>
            <w:noWrap/>
            <w:vAlign w:val="center"/>
            <w:hideMark/>
          </w:tcPr>
          <w:p w14:paraId="27D8FF6A" w14:textId="77777777" w:rsidR="006666B6" w:rsidRPr="00587FF3" w:rsidRDefault="006666B6" w:rsidP="00EC2739">
            <w:pPr>
              <w:spacing w:line="240" w:lineRule="auto"/>
              <w:jc w:val="center"/>
              <w:rPr>
                <w:rFonts w:eastAsia="Times New Roman" w:cs="Times New Roman"/>
                <w:color w:val="000000"/>
                <w:szCs w:val="24"/>
              </w:rPr>
            </w:pPr>
            <w:r w:rsidRPr="00587FF3">
              <w:rPr>
                <w:rFonts w:eastAsia="Times New Roman" w:cs="Times New Roman"/>
                <w:color w:val="000000"/>
                <w:szCs w:val="24"/>
              </w:rPr>
              <w:t>0.47</w:t>
            </w:r>
          </w:p>
        </w:tc>
        <w:tc>
          <w:tcPr>
            <w:tcW w:w="960" w:type="dxa"/>
            <w:tcBorders>
              <w:top w:val="nil"/>
              <w:left w:val="nil"/>
              <w:bottom w:val="single" w:sz="4" w:space="0" w:color="auto"/>
              <w:right w:val="single" w:sz="4" w:space="0" w:color="auto"/>
            </w:tcBorders>
            <w:shd w:val="clear" w:color="auto" w:fill="auto"/>
            <w:noWrap/>
            <w:vAlign w:val="center"/>
            <w:hideMark/>
          </w:tcPr>
          <w:p w14:paraId="4ACB547B" w14:textId="77777777" w:rsidR="006666B6" w:rsidRPr="00587FF3" w:rsidRDefault="006666B6" w:rsidP="00EC2739">
            <w:pPr>
              <w:spacing w:line="240" w:lineRule="auto"/>
              <w:jc w:val="center"/>
              <w:rPr>
                <w:rFonts w:eastAsia="Times New Roman" w:cs="Times New Roman"/>
                <w:color w:val="000000"/>
                <w:szCs w:val="24"/>
              </w:rPr>
            </w:pPr>
            <w:r w:rsidRPr="00587FF3">
              <w:rPr>
                <w:rFonts w:eastAsia="Times New Roman" w:cs="Times New Roman"/>
                <w:color w:val="000000"/>
                <w:szCs w:val="24"/>
              </w:rPr>
              <w:t>6.70</w:t>
            </w:r>
          </w:p>
        </w:tc>
        <w:tc>
          <w:tcPr>
            <w:tcW w:w="960" w:type="dxa"/>
            <w:tcBorders>
              <w:top w:val="nil"/>
              <w:left w:val="nil"/>
              <w:bottom w:val="single" w:sz="4" w:space="0" w:color="auto"/>
              <w:right w:val="single" w:sz="4" w:space="0" w:color="auto"/>
            </w:tcBorders>
            <w:shd w:val="clear" w:color="auto" w:fill="auto"/>
            <w:noWrap/>
            <w:vAlign w:val="center"/>
            <w:hideMark/>
          </w:tcPr>
          <w:p w14:paraId="7574DDC1" w14:textId="77777777" w:rsidR="006666B6" w:rsidRPr="00587FF3" w:rsidRDefault="006666B6" w:rsidP="00EC2739">
            <w:pPr>
              <w:spacing w:line="240" w:lineRule="auto"/>
              <w:jc w:val="center"/>
              <w:rPr>
                <w:rFonts w:eastAsia="Times New Roman" w:cs="Times New Roman"/>
                <w:color w:val="000000"/>
                <w:szCs w:val="24"/>
              </w:rPr>
            </w:pPr>
            <w:r w:rsidRPr="00587FF3">
              <w:rPr>
                <w:rFonts w:eastAsia="Times New Roman" w:cs="Times New Roman"/>
                <w:color w:val="000000"/>
                <w:szCs w:val="24"/>
              </w:rPr>
              <w:t>1.28</w:t>
            </w:r>
          </w:p>
        </w:tc>
      </w:tr>
      <w:tr w:rsidR="006666B6" w:rsidRPr="00587FF3" w14:paraId="30B7AACA" w14:textId="77777777" w:rsidTr="00587FF3">
        <w:trPr>
          <w:trHeight w:val="288"/>
          <w:jc w:val="center"/>
        </w:trPr>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2C532F1" w14:textId="77777777" w:rsidR="006666B6" w:rsidRPr="00587FF3" w:rsidRDefault="006666B6" w:rsidP="00EC2739">
            <w:pPr>
              <w:spacing w:line="240" w:lineRule="auto"/>
              <w:rPr>
                <w:rFonts w:eastAsia="Times New Roman" w:cs="Times New Roman"/>
                <w:color w:val="000000"/>
                <w:szCs w:val="24"/>
              </w:rPr>
            </w:pPr>
            <w:r w:rsidRPr="00587FF3">
              <w:rPr>
                <w:rFonts w:eastAsia="Times New Roman" w:cs="Times New Roman"/>
                <w:color w:val="000000"/>
                <w:szCs w:val="24"/>
              </w:rPr>
              <w:t>Tier 1+</w:t>
            </w:r>
          </w:p>
        </w:tc>
        <w:tc>
          <w:tcPr>
            <w:tcW w:w="960" w:type="dxa"/>
            <w:tcBorders>
              <w:top w:val="nil"/>
              <w:left w:val="nil"/>
              <w:bottom w:val="single" w:sz="4" w:space="0" w:color="auto"/>
              <w:right w:val="single" w:sz="4" w:space="0" w:color="auto"/>
            </w:tcBorders>
            <w:shd w:val="clear" w:color="auto" w:fill="auto"/>
            <w:noWrap/>
            <w:vAlign w:val="center"/>
            <w:hideMark/>
          </w:tcPr>
          <w:p w14:paraId="323FF8DB" w14:textId="77777777" w:rsidR="006666B6" w:rsidRPr="00587FF3" w:rsidRDefault="006666B6" w:rsidP="00EC2739">
            <w:pPr>
              <w:spacing w:line="240" w:lineRule="auto"/>
              <w:jc w:val="center"/>
              <w:rPr>
                <w:rFonts w:eastAsia="Times New Roman" w:cs="Times New Roman"/>
                <w:color w:val="000000"/>
                <w:szCs w:val="24"/>
              </w:rPr>
            </w:pPr>
            <w:r w:rsidRPr="00587FF3">
              <w:rPr>
                <w:rFonts w:eastAsia="Times New Roman" w:cs="Times New Roman"/>
                <w:color w:val="000000"/>
                <w:szCs w:val="24"/>
              </w:rPr>
              <w:t>0.20</w:t>
            </w:r>
          </w:p>
        </w:tc>
        <w:tc>
          <w:tcPr>
            <w:tcW w:w="960" w:type="dxa"/>
            <w:tcBorders>
              <w:top w:val="nil"/>
              <w:left w:val="nil"/>
              <w:bottom w:val="single" w:sz="4" w:space="0" w:color="auto"/>
              <w:right w:val="single" w:sz="4" w:space="0" w:color="auto"/>
            </w:tcBorders>
            <w:shd w:val="clear" w:color="auto" w:fill="auto"/>
            <w:noWrap/>
            <w:vAlign w:val="center"/>
            <w:hideMark/>
          </w:tcPr>
          <w:p w14:paraId="5B3AB0F7" w14:textId="77777777" w:rsidR="006666B6" w:rsidRPr="00587FF3" w:rsidRDefault="006666B6" w:rsidP="00EC2739">
            <w:pPr>
              <w:spacing w:line="240" w:lineRule="auto"/>
              <w:jc w:val="center"/>
              <w:rPr>
                <w:rFonts w:eastAsia="Times New Roman" w:cs="Times New Roman"/>
                <w:color w:val="000000"/>
                <w:szCs w:val="24"/>
              </w:rPr>
            </w:pPr>
            <w:r w:rsidRPr="00587FF3">
              <w:rPr>
                <w:rFonts w:eastAsia="Times New Roman" w:cs="Times New Roman"/>
                <w:color w:val="000000"/>
                <w:szCs w:val="24"/>
              </w:rPr>
              <w:t>0.29</w:t>
            </w:r>
          </w:p>
        </w:tc>
        <w:tc>
          <w:tcPr>
            <w:tcW w:w="960" w:type="dxa"/>
            <w:tcBorders>
              <w:top w:val="nil"/>
              <w:left w:val="nil"/>
              <w:bottom w:val="single" w:sz="4" w:space="0" w:color="auto"/>
              <w:right w:val="single" w:sz="4" w:space="0" w:color="auto"/>
            </w:tcBorders>
            <w:shd w:val="clear" w:color="auto" w:fill="auto"/>
            <w:noWrap/>
            <w:vAlign w:val="center"/>
            <w:hideMark/>
          </w:tcPr>
          <w:p w14:paraId="75A3D18A" w14:textId="77777777" w:rsidR="006666B6" w:rsidRPr="00587FF3" w:rsidRDefault="006666B6" w:rsidP="00EC2739">
            <w:pPr>
              <w:spacing w:line="240" w:lineRule="auto"/>
              <w:jc w:val="center"/>
              <w:rPr>
                <w:rFonts w:eastAsia="Times New Roman" w:cs="Times New Roman"/>
                <w:color w:val="000000"/>
                <w:szCs w:val="24"/>
              </w:rPr>
            </w:pPr>
            <w:r w:rsidRPr="00587FF3">
              <w:rPr>
                <w:rFonts w:eastAsia="Times New Roman" w:cs="Times New Roman"/>
                <w:color w:val="000000"/>
                <w:szCs w:val="24"/>
              </w:rPr>
              <w:t>6.70</w:t>
            </w:r>
          </w:p>
        </w:tc>
        <w:tc>
          <w:tcPr>
            <w:tcW w:w="960" w:type="dxa"/>
            <w:tcBorders>
              <w:top w:val="nil"/>
              <w:left w:val="nil"/>
              <w:bottom w:val="single" w:sz="4" w:space="0" w:color="auto"/>
              <w:right w:val="single" w:sz="4" w:space="0" w:color="auto"/>
            </w:tcBorders>
            <w:shd w:val="clear" w:color="auto" w:fill="auto"/>
            <w:noWrap/>
            <w:vAlign w:val="center"/>
            <w:hideMark/>
          </w:tcPr>
          <w:p w14:paraId="28AA84DC" w14:textId="77777777" w:rsidR="006666B6" w:rsidRPr="00587FF3" w:rsidRDefault="006666B6" w:rsidP="00EC2739">
            <w:pPr>
              <w:spacing w:line="240" w:lineRule="auto"/>
              <w:jc w:val="center"/>
              <w:rPr>
                <w:rFonts w:eastAsia="Times New Roman" w:cs="Times New Roman"/>
                <w:color w:val="000000"/>
                <w:szCs w:val="24"/>
              </w:rPr>
            </w:pPr>
            <w:r w:rsidRPr="00587FF3">
              <w:rPr>
                <w:rFonts w:eastAsia="Times New Roman" w:cs="Times New Roman"/>
                <w:color w:val="000000"/>
                <w:szCs w:val="24"/>
              </w:rPr>
              <w:t>1.28</w:t>
            </w:r>
          </w:p>
        </w:tc>
      </w:tr>
      <w:tr w:rsidR="006666B6" w:rsidRPr="00587FF3" w14:paraId="4B9490AF" w14:textId="77777777" w:rsidTr="00587FF3">
        <w:trPr>
          <w:trHeight w:val="288"/>
          <w:jc w:val="center"/>
        </w:trPr>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11FCA12" w14:textId="77777777" w:rsidR="006666B6" w:rsidRPr="00587FF3" w:rsidRDefault="006666B6" w:rsidP="00EC2739">
            <w:pPr>
              <w:spacing w:line="240" w:lineRule="auto"/>
              <w:rPr>
                <w:rFonts w:eastAsia="Times New Roman" w:cs="Times New Roman"/>
                <w:color w:val="000000"/>
                <w:szCs w:val="24"/>
              </w:rPr>
            </w:pPr>
            <w:r w:rsidRPr="00587FF3">
              <w:rPr>
                <w:rFonts w:eastAsia="Times New Roman" w:cs="Times New Roman"/>
                <w:color w:val="000000"/>
                <w:szCs w:val="24"/>
              </w:rPr>
              <w:t>Tier 2</w:t>
            </w:r>
          </w:p>
        </w:tc>
        <w:tc>
          <w:tcPr>
            <w:tcW w:w="960" w:type="dxa"/>
            <w:tcBorders>
              <w:top w:val="nil"/>
              <w:left w:val="nil"/>
              <w:bottom w:val="single" w:sz="4" w:space="0" w:color="auto"/>
              <w:right w:val="single" w:sz="4" w:space="0" w:color="auto"/>
            </w:tcBorders>
            <w:shd w:val="clear" w:color="auto" w:fill="auto"/>
            <w:noWrap/>
            <w:vAlign w:val="center"/>
            <w:hideMark/>
          </w:tcPr>
          <w:p w14:paraId="0B97E158" w14:textId="77777777" w:rsidR="006666B6" w:rsidRPr="00587FF3" w:rsidRDefault="006666B6" w:rsidP="00EC2739">
            <w:pPr>
              <w:spacing w:line="240" w:lineRule="auto"/>
              <w:jc w:val="center"/>
              <w:rPr>
                <w:rFonts w:eastAsia="Times New Roman" w:cs="Times New Roman"/>
                <w:color w:val="000000"/>
                <w:szCs w:val="24"/>
              </w:rPr>
            </w:pPr>
            <w:r w:rsidRPr="00587FF3">
              <w:rPr>
                <w:rFonts w:eastAsia="Times New Roman" w:cs="Times New Roman"/>
                <w:color w:val="000000"/>
                <w:szCs w:val="24"/>
              </w:rPr>
              <w:t>0.18</w:t>
            </w:r>
          </w:p>
        </w:tc>
        <w:tc>
          <w:tcPr>
            <w:tcW w:w="960" w:type="dxa"/>
            <w:tcBorders>
              <w:top w:val="nil"/>
              <w:left w:val="nil"/>
              <w:bottom w:val="single" w:sz="4" w:space="0" w:color="auto"/>
              <w:right w:val="single" w:sz="4" w:space="0" w:color="auto"/>
            </w:tcBorders>
            <w:shd w:val="clear" w:color="auto" w:fill="auto"/>
            <w:noWrap/>
            <w:vAlign w:val="center"/>
            <w:hideMark/>
          </w:tcPr>
          <w:p w14:paraId="5CACA769" w14:textId="77777777" w:rsidR="006666B6" w:rsidRPr="00587FF3" w:rsidRDefault="006666B6" w:rsidP="00EC2739">
            <w:pPr>
              <w:spacing w:line="240" w:lineRule="auto"/>
              <w:jc w:val="center"/>
              <w:rPr>
                <w:rFonts w:eastAsia="Times New Roman" w:cs="Times New Roman"/>
                <w:color w:val="000000"/>
                <w:szCs w:val="24"/>
              </w:rPr>
            </w:pPr>
            <w:r w:rsidRPr="00587FF3">
              <w:rPr>
                <w:rFonts w:eastAsia="Times New Roman" w:cs="Times New Roman"/>
                <w:color w:val="000000"/>
                <w:szCs w:val="24"/>
              </w:rPr>
              <w:t>0.26</w:t>
            </w:r>
          </w:p>
        </w:tc>
        <w:tc>
          <w:tcPr>
            <w:tcW w:w="960" w:type="dxa"/>
            <w:tcBorders>
              <w:top w:val="nil"/>
              <w:left w:val="nil"/>
              <w:bottom w:val="single" w:sz="4" w:space="0" w:color="auto"/>
              <w:right w:val="single" w:sz="4" w:space="0" w:color="auto"/>
            </w:tcBorders>
            <w:shd w:val="clear" w:color="auto" w:fill="auto"/>
            <w:noWrap/>
            <w:vAlign w:val="center"/>
            <w:hideMark/>
          </w:tcPr>
          <w:p w14:paraId="669F5B0E" w14:textId="77777777" w:rsidR="006666B6" w:rsidRPr="00587FF3" w:rsidRDefault="006666B6" w:rsidP="00EC2739">
            <w:pPr>
              <w:spacing w:line="240" w:lineRule="auto"/>
              <w:jc w:val="center"/>
              <w:rPr>
                <w:rFonts w:eastAsia="Times New Roman" w:cs="Times New Roman"/>
                <w:color w:val="000000"/>
                <w:szCs w:val="24"/>
              </w:rPr>
            </w:pPr>
            <w:r w:rsidRPr="00587FF3">
              <w:rPr>
                <w:rFonts w:eastAsia="Times New Roman" w:cs="Times New Roman"/>
                <w:color w:val="000000"/>
                <w:szCs w:val="24"/>
              </w:rPr>
              <w:t>4.95</w:t>
            </w:r>
          </w:p>
        </w:tc>
        <w:tc>
          <w:tcPr>
            <w:tcW w:w="960" w:type="dxa"/>
            <w:tcBorders>
              <w:top w:val="nil"/>
              <w:left w:val="nil"/>
              <w:bottom w:val="single" w:sz="4" w:space="0" w:color="auto"/>
              <w:right w:val="single" w:sz="4" w:space="0" w:color="auto"/>
            </w:tcBorders>
            <w:shd w:val="clear" w:color="auto" w:fill="auto"/>
            <w:noWrap/>
            <w:vAlign w:val="center"/>
            <w:hideMark/>
          </w:tcPr>
          <w:p w14:paraId="0A752838" w14:textId="77777777" w:rsidR="006666B6" w:rsidRPr="00587FF3" w:rsidRDefault="006666B6" w:rsidP="00EC2739">
            <w:pPr>
              <w:spacing w:line="240" w:lineRule="auto"/>
              <w:jc w:val="center"/>
              <w:rPr>
                <w:rFonts w:eastAsia="Times New Roman" w:cs="Times New Roman"/>
                <w:color w:val="000000"/>
                <w:szCs w:val="24"/>
              </w:rPr>
            </w:pPr>
            <w:r w:rsidRPr="00587FF3">
              <w:rPr>
                <w:rFonts w:eastAsia="Times New Roman" w:cs="Times New Roman"/>
                <w:color w:val="000000"/>
                <w:szCs w:val="24"/>
              </w:rPr>
              <w:t>1.28</w:t>
            </w:r>
          </w:p>
        </w:tc>
      </w:tr>
      <w:tr w:rsidR="006666B6" w:rsidRPr="00587FF3" w14:paraId="10EBA48E" w14:textId="77777777" w:rsidTr="00587FF3">
        <w:trPr>
          <w:trHeight w:val="288"/>
          <w:jc w:val="center"/>
        </w:trPr>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1D7F6716" w14:textId="77777777" w:rsidR="006666B6" w:rsidRPr="00587FF3" w:rsidRDefault="006666B6" w:rsidP="00EC2739">
            <w:pPr>
              <w:spacing w:line="240" w:lineRule="auto"/>
              <w:rPr>
                <w:rFonts w:eastAsia="Times New Roman" w:cs="Times New Roman"/>
                <w:color w:val="000000"/>
                <w:szCs w:val="24"/>
              </w:rPr>
            </w:pPr>
            <w:r w:rsidRPr="00587FF3">
              <w:rPr>
                <w:rFonts w:eastAsia="Times New Roman" w:cs="Times New Roman"/>
                <w:color w:val="000000"/>
                <w:szCs w:val="24"/>
              </w:rPr>
              <w:t>Tier 2+</w:t>
            </w:r>
          </w:p>
        </w:tc>
        <w:tc>
          <w:tcPr>
            <w:tcW w:w="960" w:type="dxa"/>
            <w:tcBorders>
              <w:top w:val="nil"/>
              <w:left w:val="nil"/>
              <w:bottom w:val="single" w:sz="4" w:space="0" w:color="auto"/>
              <w:right w:val="single" w:sz="4" w:space="0" w:color="auto"/>
            </w:tcBorders>
            <w:shd w:val="clear" w:color="auto" w:fill="auto"/>
            <w:noWrap/>
            <w:vAlign w:val="center"/>
            <w:hideMark/>
          </w:tcPr>
          <w:p w14:paraId="3BA284D8" w14:textId="77777777" w:rsidR="006666B6" w:rsidRPr="00587FF3" w:rsidRDefault="006666B6" w:rsidP="00EC2739">
            <w:pPr>
              <w:spacing w:line="240" w:lineRule="auto"/>
              <w:jc w:val="center"/>
              <w:rPr>
                <w:rFonts w:eastAsia="Times New Roman" w:cs="Times New Roman"/>
                <w:color w:val="000000"/>
                <w:szCs w:val="24"/>
              </w:rPr>
            </w:pPr>
            <w:r w:rsidRPr="00587FF3">
              <w:rPr>
                <w:rFonts w:eastAsia="Times New Roman" w:cs="Times New Roman"/>
                <w:color w:val="000000"/>
                <w:szCs w:val="24"/>
              </w:rPr>
              <w:t>0.08</w:t>
            </w:r>
          </w:p>
        </w:tc>
        <w:tc>
          <w:tcPr>
            <w:tcW w:w="960" w:type="dxa"/>
            <w:tcBorders>
              <w:top w:val="nil"/>
              <w:left w:val="nil"/>
              <w:bottom w:val="single" w:sz="4" w:space="0" w:color="auto"/>
              <w:right w:val="single" w:sz="4" w:space="0" w:color="auto"/>
            </w:tcBorders>
            <w:shd w:val="clear" w:color="auto" w:fill="auto"/>
            <w:noWrap/>
            <w:vAlign w:val="center"/>
            <w:hideMark/>
          </w:tcPr>
          <w:p w14:paraId="64CF21BE" w14:textId="77777777" w:rsidR="006666B6" w:rsidRPr="00587FF3" w:rsidRDefault="006666B6" w:rsidP="00EC2739">
            <w:pPr>
              <w:spacing w:line="240" w:lineRule="auto"/>
              <w:jc w:val="center"/>
              <w:rPr>
                <w:rFonts w:eastAsia="Times New Roman" w:cs="Times New Roman"/>
                <w:color w:val="000000"/>
                <w:szCs w:val="24"/>
              </w:rPr>
            </w:pPr>
            <w:r w:rsidRPr="00587FF3">
              <w:rPr>
                <w:rFonts w:eastAsia="Times New Roman" w:cs="Times New Roman"/>
                <w:color w:val="000000"/>
                <w:szCs w:val="24"/>
              </w:rPr>
              <w:t>0.13</w:t>
            </w:r>
          </w:p>
        </w:tc>
        <w:tc>
          <w:tcPr>
            <w:tcW w:w="960" w:type="dxa"/>
            <w:tcBorders>
              <w:top w:val="nil"/>
              <w:left w:val="nil"/>
              <w:bottom w:val="single" w:sz="4" w:space="0" w:color="auto"/>
              <w:right w:val="single" w:sz="4" w:space="0" w:color="auto"/>
            </w:tcBorders>
            <w:shd w:val="clear" w:color="auto" w:fill="auto"/>
            <w:noWrap/>
            <w:vAlign w:val="center"/>
            <w:hideMark/>
          </w:tcPr>
          <w:p w14:paraId="794E569A" w14:textId="77777777" w:rsidR="006666B6" w:rsidRPr="00587FF3" w:rsidRDefault="006666B6" w:rsidP="00EC2739">
            <w:pPr>
              <w:spacing w:line="240" w:lineRule="auto"/>
              <w:jc w:val="center"/>
              <w:rPr>
                <w:rFonts w:eastAsia="Times New Roman" w:cs="Times New Roman"/>
                <w:color w:val="000000"/>
                <w:szCs w:val="24"/>
              </w:rPr>
            </w:pPr>
            <w:r w:rsidRPr="00587FF3">
              <w:rPr>
                <w:rFonts w:eastAsia="Times New Roman" w:cs="Times New Roman"/>
                <w:color w:val="000000"/>
                <w:szCs w:val="24"/>
              </w:rPr>
              <w:t>4.95</w:t>
            </w:r>
          </w:p>
        </w:tc>
        <w:tc>
          <w:tcPr>
            <w:tcW w:w="960" w:type="dxa"/>
            <w:tcBorders>
              <w:top w:val="nil"/>
              <w:left w:val="nil"/>
              <w:bottom w:val="single" w:sz="4" w:space="0" w:color="auto"/>
              <w:right w:val="single" w:sz="4" w:space="0" w:color="auto"/>
            </w:tcBorders>
            <w:shd w:val="clear" w:color="auto" w:fill="auto"/>
            <w:noWrap/>
            <w:vAlign w:val="center"/>
            <w:hideMark/>
          </w:tcPr>
          <w:p w14:paraId="4D5D5751" w14:textId="77777777" w:rsidR="006666B6" w:rsidRPr="00587FF3" w:rsidRDefault="006666B6" w:rsidP="00EC2739">
            <w:pPr>
              <w:spacing w:line="240" w:lineRule="auto"/>
              <w:jc w:val="center"/>
              <w:rPr>
                <w:rFonts w:eastAsia="Times New Roman" w:cs="Times New Roman"/>
                <w:color w:val="000000"/>
                <w:szCs w:val="24"/>
              </w:rPr>
            </w:pPr>
            <w:r w:rsidRPr="00587FF3">
              <w:rPr>
                <w:rFonts w:eastAsia="Times New Roman" w:cs="Times New Roman"/>
                <w:color w:val="000000"/>
                <w:szCs w:val="24"/>
              </w:rPr>
              <w:t>1.28</w:t>
            </w:r>
          </w:p>
        </w:tc>
      </w:tr>
      <w:tr w:rsidR="006666B6" w:rsidRPr="00587FF3" w14:paraId="632B4037" w14:textId="77777777" w:rsidTr="00587FF3">
        <w:trPr>
          <w:trHeight w:val="288"/>
          <w:jc w:val="center"/>
        </w:trPr>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B14A52B" w14:textId="77777777" w:rsidR="006666B6" w:rsidRPr="00587FF3" w:rsidRDefault="006666B6" w:rsidP="00EC2739">
            <w:pPr>
              <w:spacing w:line="240" w:lineRule="auto"/>
              <w:rPr>
                <w:rFonts w:eastAsia="Times New Roman" w:cs="Times New Roman"/>
                <w:color w:val="000000"/>
                <w:szCs w:val="24"/>
              </w:rPr>
            </w:pPr>
            <w:r w:rsidRPr="00587FF3">
              <w:rPr>
                <w:rFonts w:eastAsia="Times New Roman" w:cs="Times New Roman"/>
                <w:color w:val="000000"/>
                <w:szCs w:val="24"/>
              </w:rPr>
              <w:t>Tier 3</w:t>
            </w:r>
          </w:p>
        </w:tc>
        <w:tc>
          <w:tcPr>
            <w:tcW w:w="960" w:type="dxa"/>
            <w:tcBorders>
              <w:top w:val="nil"/>
              <w:left w:val="nil"/>
              <w:bottom w:val="single" w:sz="4" w:space="0" w:color="auto"/>
              <w:right w:val="single" w:sz="4" w:space="0" w:color="auto"/>
            </w:tcBorders>
            <w:shd w:val="clear" w:color="auto" w:fill="auto"/>
            <w:noWrap/>
            <w:vAlign w:val="center"/>
            <w:hideMark/>
          </w:tcPr>
          <w:p w14:paraId="22112456" w14:textId="77777777" w:rsidR="006666B6" w:rsidRPr="00587FF3" w:rsidRDefault="006666B6" w:rsidP="00EC2739">
            <w:pPr>
              <w:spacing w:line="240" w:lineRule="auto"/>
              <w:jc w:val="center"/>
              <w:rPr>
                <w:rFonts w:eastAsia="Times New Roman" w:cs="Times New Roman"/>
                <w:color w:val="000000"/>
                <w:szCs w:val="24"/>
              </w:rPr>
            </w:pPr>
            <w:r w:rsidRPr="00587FF3">
              <w:rPr>
                <w:rFonts w:eastAsia="Times New Roman" w:cs="Times New Roman"/>
                <w:color w:val="000000"/>
                <w:szCs w:val="24"/>
              </w:rPr>
              <w:t>0.08</w:t>
            </w:r>
          </w:p>
        </w:tc>
        <w:tc>
          <w:tcPr>
            <w:tcW w:w="960" w:type="dxa"/>
            <w:tcBorders>
              <w:top w:val="nil"/>
              <w:left w:val="nil"/>
              <w:bottom w:val="single" w:sz="4" w:space="0" w:color="auto"/>
              <w:right w:val="single" w:sz="4" w:space="0" w:color="auto"/>
            </w:tcBorders>
            <w:shd w:val="clear" w:color="auto" w:fill="auto"/>
            <w:noWrap/>
            <w:vAlign w:val="center"/>
            <w:hideMark/>
          </w:tcPr>
          <w:p w14:paraId="06ABB630" w14:textId="77777777" w:rsidR="006666B6" w:rsidRPr="00587FF3" w:rsidRDefault="006666B6" w:rsidP="00EC2739">
            <w:pPr>
              <w:spacing w:line="240" w:lineRule="auto"/>
              <w:jc w:val="center"/>
              <w:rPr>
                <w:rFonts w:eastAsia="Times New Roman" w:cs="Times New Roman"/>
                <w:color w:val="000000"/>
                <w:szCs w:val="24"/>
              </w:rPr>
            </w:pPr>
            <w:r w:rsidRPr="00587FF3">
              <w:rPr>
                <w:rFonts w:eastAsia="Times New Roman" w:cs="Times New Roman"/>
                <w:color w:val="000000"/>
                <w:szCs w:val="24"/>
              </w:rPr>
              <w:t>0.13</w:t>
            </w:r>
          </w:p>
        </w:tc>
        <w:tc>
          <w:tcPr>
            <w:tcW w:w="960" w:type="dxa"/>
            <w:tcBorders>
              <w:top w:val="nil"/>
              <w:left w:val="nil"/>
              <w:bottom w:val="single" w:sz="4" w:space="0" w:color="auto"/>
              <w:right w:val="single" w:sz="4" w:space="0" w:color="auto"/>
            </w:tcBorders>
            <w:shd w:val="clear" w:color="auto" w:fill="auto"/>
            <w:noWrap/>
            <w:vAlign w:val="center"/>
            <w:hideMark/>
          </w:tcPr>
          <w:p w14:paraId="0478F2BC" w14:textId="77777777" w:rsidR="006666B6" w:rsidRPr="00587FF3" w:rsidRDefault="006666B6" w:rsidP="00EC2739">
            <w:pPr>
              <w:spacing w:line="240" w:lineRule="auto"/>
              <w:jc w:val="center"/>
              <w:rPr>
                <w:rFonts w:eastAsia="Times New Roman" w:cs="Times New Roman"/>
                <w:color w:val="000000"/>
                <w:szCs w:val="24"/>
              </w:rPr>
            </w:pPr>
            <w:r w:rsidRPr="00587FF3">
              <w:rPr>
                <w:rFonts w:eastAsia="Times New Roman" w:cs="Times New Roman"/>
                <w:color w:val="000000"/>
                <w:szCs w:val="24"/>
              </w:rPr>
              <w:t>4.95</w:t>
            </w:r>
          </w:p>
        </w:tc>
        <w:tc>
          <w:tcPr>
            <w:tcW w:w="960" w:type="dxa"/>
            <w:tcBorders>
              <w:top w:val="nil"/>
              <w:left w:val="nil"/>
              <w:bottom w:val="single" w:sz="4" w:space="0" w:color="auto"/>
              <w:right w:val="single" w:sz="4" w:space="0" w:color="auto"/>
            </w:tcBorders>
            <w:shd w:val="clear" w:color="auto" w:fill="auto"/>
            <w:noWrap/>
            <w:vAlign w:val="center"/>
            <w:hideMark/>
          </w:tcPr>
          <w:p w14:paraId="2F04B89E" w14:textId="77777777" w:rsidR="006666B6" w:rsidRPr="00587FF3" w:rsidRDefault="006666B6" w:rsidP="00EC2739">
            <w:pPr>
              <w:spacing w:line="240" w:lineRule="auto"/>
              <w:jc w:val="center"/>
              <w:rPr>
                <w:rFonts w:eastAsia="Times New Roman" w:cs="Times New Roman"/>
                <w:color w:val="000000"/>
                <w:szCs w:val="24"/>
              </w:rPr>
            </w:pPr>
            <w:r w:rsidRPr="00587FF3">
              <w:rPr>
                <w:rFonts w:eastAsia="Times New Roman" w:cs="Times New Roman"/>
                <w:color w:val="000000"/>
                <w:szCs w:val="24"/>
              </w:rPr>
              <w:t>1.28</w:t>
            </w:r>
          </w:p>
        </w:tc>
      </w:tr>
      <w:tr w:rsidR="006666B6" w:rsidRPr="00587FF3" w14:paraId="23932542" w14:textId="77777777" w:rsidTr="00587FF3">
        <w:trPr>
          <w:trHeight w:val="288"/>
          <w:jc w:val="center"/>
        </w:trPr>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D4B6E60" w14:textId="77777777" w:rsidR="006666B6" w:rsidRPr="00587FF3" w:rsidRDefault="006666B6" w:rsidP="00EC2739">
            <w:pPr>
              <w:spacing w:line="240" w:lineRule="auto"/>
              <w:rPr>
                <w:rFonts w:eastAsia="Times New Roman" w:cs="Times New Roman"/>
                <w:color w:val="000000"/>
                <w:szCs w:val="24"/>
              </w:rPr>
            </w:pPr>
            <w:r w:rsidRPr="00587FF3">
              <w:rPr>
                <w:rFonts w:eastAsia="Times New Roman" w:cs="Times New Roman"/>
                <w:color w:val="000000"/>
                <w:szCs w:val="24"/>
              </w:rPr>
              <w:t>Tier 4</w:t>
            </w:r>
          </w:p>
        </w:tc>
        <w:tc>
          <w:tcPr>
            <w:tcW w:w="960" w:type="dxa"/>
            <w:tcBorders>
              <w:top w:val="nil"/>
              <w:left w:val="nil"/>
              <w:bottom w:val="single" w:sz="4" w:space="0" w:color="auto"/>
              <w:right w:val="single" w:sz="4" w:space="0" w:color="auto"/>
            </w:tcBorders>
            <w:shd w:val="clear" w:color="auto" w:fill="auto"/>
            <w:noWrap/>
            <w:vAlign w:val="center"/>
            <w:hideMark/>
          </w:tcPr>
          <w:p w14:paraId="21D61E09" w14:textId="77777777" w:rsidR="006666B6" w:rsidRPr="00587FF3" w:rsidRDefault="006666B6" w:rsidP="00EC2739">
            <w:pPr>
              <w:spacing w:line="240" w:lineRule="auto"/>
              <w:jc w:val="center"/>
              <w:rPr>
                <w:rFonts w:eastAsia="Times New Roman" w:cs="Times New Roman"/>
                <w:color w:val="000000"/>
                <w:szCs w:val="24"/>
              </w:rPr>
            </w:pPr>
            <w:r w:rsidRPr="00587FF3">
              <w:rPr>
                <w:rFonts w:eastAsia="Times New Roman" w:cs="Times New Roman"/>
                <w:color w:val="000000"/>
                <w:szCs w:val="24"/>
              </w:rPr>
              <w:t>0.02</w:t>
            </w:r>
          </w:p>
        </w:tc>
        <w:tc>
          <w:tcPr>
            <w:tcW w:w="960" w:type="dxa"/>
            <w:tcBorders>
              <w:top w:val="nil"/>
              <w:left w:val="nil"/>
              <w:bottom w:val="single" w:sz="4" w:space="0" w:color="auto"/>
              <w:right w:val="single" w:sz="4" w:space="0" w:color="auto"/>
            </w:tcBorders>
            <w:shd w:val="clear" w:color="auto" w:fill="auto"/>
            <w:noWrap/>
            <w:vAlign w:val="center"/>
            <w:hideMark/>
          </w:tcPr>
          <w:p w14:paraId="2E4B0BD9" w14:textId="77777777" w:rsidR="006666B6" w:rsidRPr="00587FF3" w:rsidRDefault="006666B6" w:rsidP="00EC2739">
            <w:pPr>
              <w:spacing w:line="240" w:lineRule="auto"/>
              <w:jc w:val="center"/>
              <w:rPr>
                <w:rFonts w:eastAsia="Times New Roman" w:cs="Times New Roman"/>
                <w:color w:val="000000"/>
                <w:szCs w:val="24"/>
              </w:rPr>
            </w:pPr>
            <w:r w:rsidRPr="00587FF3">
              <w:rPr>
                <w:rFonts w:eastAsia="Times New Roman" w:cs="Times New Roman"/>
                <w:color w:val="000000"/>
                <w:szCs w:val="24"/>
              </w:rPr>
              <w:t>0.04</w:t>
            </w:r>
          </w:p>
        </w:tc>
        <w:tc>
          <w:tcPr>
            <w:tcW w:w="960" w:type="dxa"/>
            <w:tcBorders>
              <w:top w:val="nil"/>
              <w:left w:val="nil"/>
              <w:bottom w:val="single" w:sz="4" w:space="0" w:color="auto"/>
              <w:right w:val="single" w:sz="4" w:space="0" w:color="auto"/>
            </w:tcBorders>
            <w:shd w:val="clear" w:color="auto" w:fill="auto"/>
            <w:noWrap/>
            <w:vAlign w:val="center"/>
            <w:hideMark/>
          </w:tcPr>
          <w:p w14:paraId="10124FBD" w14:textId="77777777" w:rsidR="006666B6" w:rsidRPr="00587FF3" w:rsidRDefault="006666B6" w:rsidP="00EC2739">
            <w:pPr>
              <w:spacing w:line="240" w:lineRule="auto"/>
              <w:jc w:val="center"/>
              <w:rPr>
                <w:rFonts w:eastAsia="Times New Roman" w:cs="Times New Roman"/>
                <w:color w:val="000000"/>
                <w:szCs w:val="24"/>
              </w:rPr>
            </w:pPr>
            <w:r w:rsidRPr="00587FF3">
              <w:rPr>
                <w:rFonts w:eastAsia="Times New Roman" w:cs="Times New Roman"/>
                <w:color w:val="000000"/>
                <w:szCs w:val="24"/>
              </w:rPr>
              <w:t>1.00</w:t>
            </w:r>
          </w:p>
        </w:tc>
        <w:tc>
          <w:tcPr>
            <w:tcW w:w="960" w:type="dxa"/>
            <w:tcBorders>
              <w:top w:val="nil"/>
              <w:left w:val="nil"/>
              <w:bottom w:val="single" w:sz="4" w:space="0" w:color="auto"/>
              <w:right w:val="single" w:sz="4" w:space="0" w:color="auto"/>
            </w:tcBorders>
            <w:shd w:val="clear" w:color="auto" w:fill="auto"/>
            <w:noWrap/>
            <w:vAlign w:val="center"/>
            <w:hideMark/>
          </w:tcPr>
          <w:p w14:paraId="2989B936" w14:textId="77777777" w:rsidR="006666B6" w:rsidRPr="00587FF3" w:rsidRDefault="006666B6" w:rsidP="00EC2739">
            <w:pPr>
              <w:spacing w:line="240" w:lineRule="auto"/>
              <w:jc w:val="center"/>
              <w:rPr>
                <w:rFonts w:eastAsia="Times New Roman" w:cs="Times New Roman"/>
                <w:color w:val="000000"/>
                <w:szCs w:val="24"/>
              </w:rPr>
            </w:pPr>
            <w:r w:rsidRPr="00587FF3">
              <w:rPr>
                <w:rFonts w:eastAsia="Times New Roman" w:cs="Times New Roman"/>
                <w:color w:val="000000"/>
                <w:szCs w:val="24"/>
              </w:rPr>
              <w:t>1.28</w:t>
            </w:r>
          </w:p>
        </w:tc>
      </w:tr>
    </w:tbl>
    <w:p w14:paraId="77C260A3" w14:textId="3DA054DE" w:rsidR="00591F29" w:rsidRDefault="00591F29" w:rsidP="00206305"/>
    <w:p w14:paraId="7702514F" w14:textId="77777777" w:rsidR="002F6BDB" w:rsidRDefault="006666B6" w:rsidP="004276E5">
      <w:pPr>
        <w:pStyle w:val="Caption"/>
      </w:pPr>
      <w:bookmarkStart w:id="9" w:name="_Ref485028121"/>
      <w:r>
        <w:t xml:space="preserve">Table </w:t>
      </w:r>
      <w:r w:rsidR="004276E5">
        <w:fldChar w:fldCharType="begin"/>
      </w:r>
      <w:r w:rsidR="004276E5">
        <w:instrText xml:space="preserve"> STYLEREF 1 \s </w:instrText>
      </w:r>
      <w:r w:rsidR="004276E5">
        <w:fldChar w:fldCharType="separate"/>
      </w:r>
      <w:r w:rsidR="00FB16DD">
        <w:rPr>
          <w:noProof/>
        </w:rPr>
        <w:t>5</w:t>
      </w:r>
      <w:r w:rsidR="004276E5">
        <w:rPr>
          <w:noProof/>
        </w:rPr>
        <w:fldChar w:fldCharType="end"/>
      </w:r>
      <w:r>
        <w:t>.</w:t>
      </w:r>
      <w:r w:rsidR="004276E5">
        <w:fldChar w:fldCharType="begin"/>
      </w:r>
      <w:r w:rsidR="004276E5">
        <w:instrText xml:space="preserve"> SEQ Table \* ARABIC \s 1 </w:instrText>
      </w:r>
      <w:r w:rsidR="004276E5">
        <w:fldChar w:fldCharType="separate"/>
      </w:r>
      <w:r w:rsidR="00FB16DD">
        <w:rPr>
          <w:noProof/>
        </w:rPr>
        <w:t>2</w:t>
      </w:r>
      <w:r w:rsidR="004276E5">
        <w:rPr>
          <w:noProof/>
        </w:rPr>
        <w:fldChar w:fldCharType="end"/>
      </w:r>
      <w:bookmarkEnd w:id="9"/>
      <w:r>
        <w:t xml:space="preserve"> Conversion Factors (bhp-hr/gal)</w:t>
      </w:r>
    </w:p>
    <w:tbl>
      <w:tblPr>
        <w:tblW w:w="4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720"/>
      </w:tblGrid>
      <w:tr w:rsidR="00A87AC2" w:rsidRPr="00587FF3" w14:paraId="62AEEAFE" w14:textId="77777777" w:rsidTr="00587FF3">
        <w:trPr>
          <w:trHeight w:val="300"/>
          <w:jc w:val="center"/>
        </w:trPr>
        <w:tc>
          <w:tcPr>
            <w:tcW w:w="3330" w:type="dxa"/>
            <w:shd w:val="clear" w:color="auto" w:fill="auto"/>
            <w:noWrap/>
            <w:vAlign w:val="bottom"/>
            <w:hideMark/>
          </w:tcPr>
          <w:p w14:paraId="2EF64CE5" w14:textId="77777777" w:rsidR="00A87AC2" w:rsidRPr="00587FF3" w:rsidRDefault="00A87AC2" w:rsidP="00EC2739">
            <w:pPr>
              <w:jc w:val="center"/>
              <w:rPr>
                <w:rFonts w:eastAsia="Times New Roman" w:cs="Times New Roman"/>
                <w:color w:val="000000"/>
                <w:szCs w:val="24"/>
              </w:rPr>
            </w:pPr>
            <w:r w:rsidRPr="00587FF3">
              <w:rPr>
                <w:rFonts w:eastAsia="Times New Roman" w:cs="Times New Roman"/>
                <w:color w:val="000000"/>
                <w:szCs w:val="24"/>
              </w:rPr>
              <w:t>Pre-Tier, Tier 0</w:t>
            </w:r>
          </w:p>
        </w:tc>
        <w:tc>
          <w:tcPr>
            <w:tcW w:w="720" w:type="dxa"/>
            <w:shd w:val="clear" w:color="auto" w:fill="auto"/>
            <w:noWrap/>
            <w:vAlign w:val="bottom"/>
            <w:hideMark/>
          </w:tcPr>
          <w:p w14:paraId="39F0B725" w14:textId="77777777" w:rsidR="00A87AC2" w:rsidRPr="00587FF3" w:rsidRDefault="00A87AC2" w:rsidP="00EC2739">
            <w:pPr>
              <w:jc w:val="right"/>
              <w:rPr>
                <w:rFonts w:eastAsia="Times New Roman" w:cs="Times New Roman"/>
                <w:color w:val="000000"/>
                <w:szCs w:val="24"/>
              </w:rPr>
            </w:pPr>
            <w:r w:rsidRPr="00587FF3">
              <w:rPr>
                <w:rFonts w:eastAsia="Times New Roman" w:cs="Times New Roman"/>
                <w:color w:val="000000"/>
                <w:szCs w:val="24"/>
              </w:rPr>
              <w:t>15.2</w:t>
            </w:r>
          </w:p>
        </w:tc>
      </w:tr>
      <w:tr w:rsidR="00A87AC2" w:rsidRPr="00587FF3" w14:paraId="75C8AA00" w14:textId="77777777" w:rsidTr="00587FF3">
        <w:trPr>
          <w:trHeight w:val="300"/>
          <w:jc w:val="center"/>
        </w:trPr>
        <w:tc>
          <w:tcPr>
            <w:tcW w:w="3330" w:type="dxa"/>
            <w:shd w:val="clear" w:color="auto" w:fill="auto"/>
            <w:noWrap/>
            <w:vAlign w:val="bottom"/>
            <w:hideMark/>
          </w:tcPr>
          <w:p w14:paraId="6B7A0955" w14:textId="77777777" w:rsidR="00A87AC2" w:rsidRPr="00587FF3" w:rsidRDefault="00A87AC2" w:rsidP="00EC2739">
            <w:pPr>
              <w:jc w:val="center"/>
              <w:rPr>
                <w:rFonts w:eastAsia="Times New Roman" w:cs="Times New Roman"/>
                <w:color w:val="000000"/>
                <w:szCs w:val="24"/>
              </w:rPr>
            </w:pPr>
            <w:r w:rsidRPr="00587FF3">
              <w:rPr>
                <w:rFonts w:eastAsia="Times New Roman" w:cs="Times New Roman"/>
                <w:color w:val="000000"/>
                <w:szCs w:val="24"/>
              </w:rPr>
              <w:t>Tier 0+, Tier 1, Tier 1+</w:t>
            </w:r>
          </w:p>
        </w:tc>
        <w:tc>
          <w:tcPr>
            <w:tcW w:w="720" w:type="dxa"/>
            <w:shd w:val="clear" w:color="auto" w:fill="auto"/>
            <w:noWrap/>
            <w:vAlign w:val="bottom"/>
            <w:hideMark/>
          </w:tcPr>
          <w:p w14:paraId="43C4F3C5" w14:textId="77777777" w:rsidR="00A87AC2" w:rsidRPr="00587FF3" w:rsidRDefault="00A87AC2" w:rsidP="00EC2739">
            <w:pPr>
              <w:jc w:val="right"/>
              <w:rPr>
                <w:rFonts w:eastAsia="Times New Roman" w:cs="Times New Roman"/>
                <w:color w:val="000000"/>
                <w:szCs w:val="24"/>
              </w:rPr>
            </w:pPr>
            <w:r w:rsidRPr="00587FF3">
              <w:rPr>
                <w:rFonts w:eastAsia="Times New Roman" w:cs="Times New Roman"/>
                <w:color w:val="000000"/>
                <w:szCs w:val="24"/>
              </w:rPr>
              <w:t>18.2</w:t>
            </w:r>
          </w:p>
        </w:tc>
      </w:tr>
      <w:tr w:rsidR="00A87AC2" w:rsidRPr="00587FF3" w14:paraId="0B26851C" w14:textId="77777777" w:rsidTr="00587FF3">
        <w:trPr>
          <w:trHeight w:val="300"/>
          <w:jc w:val="center"/>
        </w:trPr>
        <w:tc>
          <w:tcPr>
            <w:tcW w:w="3330" w:type="dxa"/>
            <w:shd w:val="clear" w:color="auto" w:fill="auto"/>
            <w:noWrap/>
            <w:vAlign w:val="bottom"/>
            <w:hideMark/>
          </w:tcPr>
          <w:p w14:paraId="2E2EAF3F" w14:textId="77777777" w:rsidR="00A87AC2" w:rsidRPr="00587FF3" w:rsidRDefault="00A87AC2" w:rsidP="00EC2739">
            <w:pPr>
              <w:jc w:val="center"/>
              <w:rPr>
                <w:rFonts w:eastAsia="Times New Roman" w:cs="Times New Roman"/>
                <w:color w:val="000000"/>
                <w:szCs w:val="24"/>
              </w:rPr>
            </w:pPr>
            <w:r w:rsidRPr="00587FF3">
              <w:rPr>
                <w:rFonts w:eastAsia="Times New Roman" w:cs="Times New Roman"/>
                <w:color w:val="000000"/>
                <w:szCs w:val="24"/>
              </w:rPr>
              <w:t>Tier 2, Tier 2+, Tier 3, Tier 4</w:t>
            </w:r>
          </w:p>
        </w:tc>
        <w:tc>
          <w:tcPr>
            <w:tcW w:w="720" w:type="dxa"/>
            <w:shd w:val="clear" w:color="auto" w:fill="auto"/>
            <w:noWrap/>
            <w:vAlign w:val="bottom"/>
            <w:hideMark/>
          </w:tcPr>
          <w:p w14:paraId="5005D76E" w14:textId="77777777" w:rsidR="00A87AC2" w:rsidRPr="00587FF3" w:rsidRDefault="00A87AC2" w:rsidP="00EC2739">
            <w:pPr>
              <w:jc w:val="right"/>
              <w:rPr>
                <w:rFonts w:eastAsia="Times New Roman" w:cs="Times New Roman"/>
                <w:color w:val="000000"/>
                <w:szCs w:val="24"/>
              </w:rPr>
            </w:pPr>
            <w:r w:rsidRPr="00587FF3">
              <w:rPr>
                <w:rFonts w:eastAsia="Times New Roman" w:cs="Times New Roman"/>
                <w:color w:val="000000"/>
                <w:szCs w:val="24"/>
              </w:rPr>
              <w:t>20.8</w:t>
            </w:r>
          </w:p>
        </w:tc>
      </w:tr>
    </w:tbl>
    <w:p w14:paraId="22692E14" w14:textId="51639766" w:rsidR="00587FF3" w:rsidRDefault="00587FF3" w:rsidP="00587FF3"/>
    <w:p w14:paraId="4F001A7C" w14:textId="77777777" w:rsidR="00587FF3" w:rsidRDefault="00587FF3" w:rsidP="00587FF3">
      <w:r>
        <w:t>For locomotive operations, the emission factor for PM</w:t>
      </w:r>
      <w:r w:rsidRPr="00873A98">
        <w:rPr>
          <w:vertAlign w:val="subscript"/>
        </w:rPr>
        <w:t>2.5</w:t>
      </w:r>
      <w:r>
        <w:t xml:space="preserve"> is 92% of PM</w:t>
      </w:r>
      <w:r w:rsidRPr="00873A98">
        <w:rPr>
          <w:vertAlign w:val="subscript"/>
        </w:rPr>
        <w:t>10</w:t>
      </w:r>
      <w:r>
        <w:rPr>
          <w:vertAlign w:val="subscript"/>
        </w:rPr>
        <w:t xml:space="preserve"> </w:t>
      </w:r>
      <w:r>
        <w:t>and the emission factor for PM and PM</w:t>
      </w:r>
      <w:r w:rsidRPr="00873A98">
        <w:rPr>
          <w:vertAlign w:val="subscript"/>
        </w:rPr>
        <w:t>10</w:t>
      </w:r>
      <w:r>
        <w:rPr>
          <w:vertAlign w:val="subscript"/>
        </w:rPr>
        <w:t xml:space="preserve"> </w:t>
      </w:r>
      <w:r>
        <w:t>are equivalent. Using factors conventional for diesel fuel, the emission factor for total organic gases (TOG) is 1.44 times the emission factor for hydrocarbons (HC), and the emission factor for reactive organic gases (ROG) is 1.21 times the emission factor for hydrocarbons (HC). The emission factor for NH</w:t>
      </w:r>
      <w:r w:rsidRPr="00A27C32">
        <w:rPr>
          <w:vertAlign w:val="subscript"/>
        </w:rPr>
        <w:t>3</w:t>
      </w:r>
      <w:r>
        <w:t xml:space="preserve"> is estimated as 0.0833 g/gal of fuel, independent of tier. CO</w:t>
      </w:r>
      <w:r w:rsidRPr="00873A98">
        <w:rPr>
          <w:vertAlign w:val="subscript"/>
        </w:rPr>
        <w:t>2</w:t>
      </w:r>
      <w:r>
        <w:t xml:space="preserve"> is defined by U.S. EPA as 10,206 g CO</w:t>
      </w:r>
      <w:r w:rsidRPr="00873A98">
        <w:rPr>
          <w:vertAlign w:val="subscript"/>
        </w:rPr>
        <w:t>2</w:t>
      </w:r>
      <w:r>
        <w:t>/gal of fuel.</w:t>
      </w:r>
    </w:p>
    <w:p w14:paraId="74B40E4D" w14:textId="77777777" w:rsidR="00587FF3" w:rsidRDefault="00587FF3" w:rsidP="00587FF3"/>
    <w:p w14:paraId="5EC78F33" w14:textId="256AF0BA" w:rsidR="001A4BAC" w:rsidRPr="001A4BAC" w:rsidRDefault="00587FF3" w:rsidP="00587FF3">
      <w:pPr>
        <w:pStyle w:val="Heading2"/>
      </w:pPr>
      <w:bookmarkStart w:id="10" w:name="_Toc495493763"/>
      <w:r>
        <w:t>Sulfur Adjustment Factor</w:t>
      </w:r>
      <w:bookmarkEnd w:id="10"/>
    </w:p>
    <w:p w14:paraId="28CD7E8E" w14:textId="77777777" w:rsidR="00C67847" w:rsidRDefault="00C67847" w:rsidP="00C67847">
      <w:r>
        <w:t>The sulfur content of diesel fuel affects PM emissions</w:t>
      </w:r>
      <w:r w:rsidR="00491E5A">
        <w:t xml:space="preserve">. </w:t>
      </w:r>
      <w:r w:rsidR="00491E5A">
        <w:fldChar w:fldCharType="begin"/>
      </w:r>
      <w:r w:rsidR="00491E5A">
        <w:instrText xml:space="preserve"> REF _Ref480459542 \h </w:instrText>
      </w:r>
      <w:r w:rsidR="00491E5A">
        <w:fldChar w:fldCharType="separate"/>
      </w:r>
      <w:r w:rsidR="00FB16DD">
        <w:t xml:space="preserve">Equation </w:t>
      </w:r>
      <w:r w:rsidR="00FB16DD">
        <w:rPr>
          <w:noProof/>
        </w:rPr>
        <w:t>5</w:t>
      </w:r>
      <w:r w:rsidR="00FB16DD">
        <w:t>.</w:t>
      </w:r>
      <w:r w:rsidR="00FB16DD">
        <w:rPr>
          <w:noProof/>
        </w:rPr>
        <w:t>1</w:t>
      </w:r>
      <w:r w:rsidR="00491E5A">
        <w:fldChar w:fldCharType="end"/>
      </w:r>
      <w:r w:rsidR="00491E5A">
        <w:t xml:space="preserve"> provides the </w:t>
      </w:r>
      <w:r w:rsidR="00CF4FE8">
        <w:t xml:space="preserve">U.S. EPA </w:t>
      </w:r>
      <w:r w:rsidR="00491E5A">
        <w:t xml:space="preserve">equation to quantify the amount of sulfur that needs to be reduced based on the </w:t>
      </w:r>
      <w:r w:rsidR="008339BD">
        <w:t xml:space="preserve">difference between the </w:t>
      </w:r>
      <w:r w:rsidR="00491E5A">
        <w:t>default sulfur fuel content</w:t>
      </w:r>
      <w:r w:rsidR="008339BD">
        <w:t xml:space="preserve"> and the episodic sulfur fuel content</w:t>
      </w:r>
      <w:r w:rsidR="008F05EE">
        <w:rPr>
          <w:rStyle w:val="FootnoteReference"/>
        </w:rPr>
        <w:footnoteReference w:id="6"/>
      </w:r>
      <w:r>
        <w:t xml:space="preserve">. </w:t>
      </w:r>
    </w:p>
    <w:p w14:paraId="6E7CDE0E" w14:textId="77777777" w:rsidR="00206305" w:rsidRDefault="00206305" w:rsidP="00817811"/>
    <w:p w14:paraId="475FC26F" w14:textId="2CFBD2C9" w:rsidR="007A05FF" w:rsidRDefault="007A05FF" w:rsidP="004276E5">
      <w:pPr>
        <w:pStyle w:val="Caption"/>
      </w:pPr>
      <w:bookmarkStart w:id="11" w:name="_Ref480459542"/>
      <w:r>
        <w:t xml:space="preserve">Equation </w:t>
      </w:r>
      <w:r w:rsidR="004276E5">
        <w:fldChar w:fldCharType="begin"/>
      </w:r>
      <w:r w:rsidR="004276E5">
        <w:instrText xml:space="preserve"> STYLEREF 1 \s </w:instrText>
      </w:r>
      <w:r w:rsidR="004276E5">
        <w:fldChar w:fldCharType="separate"/>
      </w:r>
      <w:r w:rsidR="00FB16DD">
        <w:rPr>
          <w:noProof/>
        </w:rPr>
        <w:t>5</w:t>
      </w:r>
      <w:r w:rsidR="004276E5">
        <w:rPr>
          <w:noProof/>
        </w:rPr>
        <w:fldChar w:fldCharType="end"/>
      </w:r>
      <w:r w:rsidR="00FB16DD">
        <w:t>.</w:t>
      </w:r>
      <w:r w:rsidR="004276E5">
        <w:fldChar w:fldCharType="begin"/>
      </w:r>
      <w:r w:rsidR="004276E5">
        <w:instrText xml:space="preserve"> SEQ Equation \* ARABIC \s 1 </w:instrText>
      </w:r>
      <w:r w:rsidR="004276E5">
        <w:fldChar w:fldCharType="separate"/>
      </w:r>
      <w:r w:rsidR="00FB16DD">
        <w:rPr>
          <w:noProof/>
        </w:rPr>
        <w:t>1</w:t>
      </w:r>
      <w:r w:rsidR="004276E5">
        <w:rPr>
          <w:noProof/>
        </w:rPr>
        <w:fldChar w:fldCharType="end"/>
      </w:r>
      <w:bookmarkEnd w:id="11"/>
      <w:r>
        <w:t xml:space="preserve"> U.S. EPA Sulfur adjustment </w:t>
      </w:r>
      <w:r w:rsidR="006C2F4A">
        <w:t>equation</w:t>
      </w:r>
    </w:p>
    <w:p w14:paraId="3FB30633" w14:textId="77777777" w:rsidR="00AE4BCE" w:rsidRPr="00C40877" w:rsidRDefault="004276E5" w:rsidP="00817811">
      <w:pPr>
        <w:rPr>
          <w:rFonts w:eastAsiaTheme="minorEastAsia"/>
        </w:rPr>
      </w:pPr>
      <m:oMathPara>
        <m:oMath>
          <m:sSub>
            <m:sSubPr>
              <m:ctrlPr>
                <w:rPr>
                  <w:rFonts w:ascii="Cambria Math" w:hAnsi="Cambria Math"/>
                </w:rPr>
              </m:ctrlPr>
            </m:sSubPr>
            <m:e>
              <m:r>
                <w:rPr>
                  <w:rFonts w:ascii="Cambria Math" w:hAnsi="Cambria Math"/>
                </w:rPr>
                <m:t>S</m:t>
              </m:r>
            </m:e>
            <m:sub>
              <m:r>
                <m:rPr>
                  <m:sty m:val="p"/>
                </m:rPr>
                <w:rPr>
                  <w:rFonts w:ascii="Cambria Math" w:hAnsi="Cambria Math"/>
                </w:rPr>
                <m:t>PM adj</m:t>
              </m:r>
            </m:sub>
          </m:sSub>
          <m:r>
            <m:rPr>
              <m:sty m:val="p"/>
            </m:rPr>
            <w:rPr>
              <w:rFonts w:ascii="Cambria Math" w:hAnsi="Cambria Math"/>
            </w:rPr>
            <m:t>= BSFC*453.6*7.0*soxcnv*0.01*(soxbas- soxdsl)</m:t>
          </m:r>
        </m:oMath>
      </m:oMathPara>
    </w:p>
    <w:p w14:paraId="52019F41" w14:textId="77777777" w:rsidR="00491E5A" w:rsidRDefault="00491E5A" w:rsidP="008A3B0A">
      <w:pPr>
        <w:ind w:left="1350" w:firstLine="630"/>
        <w:rPr>
          <w:rFonts w:eastAsiaTheme="minorEastAsia"/>
        </w:rPr>
      </w:pPr>
      <w:r>
        <w:rPr>
          <w:rFonts w:eastAsiaTheme="minorEastAsia"/>
        </w:rPr>
        <w:t>w</w:t>
      </w:r>
      <w:r w:rsidR="00C40877">
        <w:rPr>
          <w:rFonts w:eastAsiaTheme="minorEastAsia"/>
        </w:rPr>
        <w:t>here</w:t>
      </w:r>
      <w:r>
        <w:rPr>
          <w:rFonts w:eastAsiaTheme="minorEastAsia"/>
        </w:rPr>
        <w:t xml:space="preserve">: </w:t>
      </w:r>
    </w:p>
    <w:p w14:paraId="23475A74" w14:textId="77777777" w:rsidR="00C40877" w:rsidRDefault="00491E5A" w:rsidP="00491E5A">
      <w:pPr>
        <w:ind w:left="1980"/>
        <w:rPr>
          <w:rFonts w:eastAsiaTheme="minorEastAsia"/>
        </w:rPr>
      </w:pPr>
      <w:r>
        <w:rPr>
          <w:rFonts w:eastAsiaTheme="minorEastAsia"/>
        </w:rPr>
        <w:t>BSFC = fuel consumption (lb fuel/hp-hr)</w:t>
      </w:r>
    </w:p>
    <w:p w14:paraId="0365E5D1" w14:textId="77777777" w:rsidR="00491E5A" w:rsidRDefault="00491E5A" w:rsidP="00491E5A">
      <w:pPr>
        <w:ind w:left="1980"/>
      </w:pPr>
      <w:r>
        <w:t>453.6 = conversion from lb to grams</w:t>
      </w:r>
    </w:p>
    <w:p w14:paraId="772E35F3" w14:textId="77777777" w:rsidR="00491E5A" w:rsidRDefault="00491E5A" w:rsidP="00491E5A">
      <w:pPr>
        <w:ind w:left="1980"/>
      </w:pPr>
      <w:r>
        <w:t>7.0 = grams PM sulfate/grams PM sulfur</w:t>
      </w:r>
    </w:p>
    <w:p w14:paraId="42D89FDE" w14:textId="77777777" w:rsidR="00491E5A" w:rsidRDefault="00491E5A" w:rsidP="00491E5A">
      <w:pPr>
        <w:ind w:left="1980"/>
      </w:pPr>
      <w:r>
        <w:t>soxcnv = grams PM sulfur/grams fuel sulfur consumed</w:t>
      </w:r>
    </w:p>
    <w:p w14:paraId="0B79D368" w14:textId="77777777" w:rsidR="00491E5A" w:rsidRDefault="00491E5A" w:rsidP="00491E5A">
      <w:pPr>
        <w:ind w:left="1980"/>
      </w:pPr>
      <w:r>
        <w:t>0.01= conversion from percent to fraction</w:t>
      </w:r>
    </w:p>
    <w:p w14:paraId="5BAFE265" w14:textId="77777777" w:rsidR="00491E5A" w:rsidRDefault="00491E5A" w:rsidP="00491E5A">
      <w:pPr>
        <w:ind w:left="1980"/>
      </w:pPr>
      <w:r>
        <w:t>soxbas = default certification fuel sulfur weight percent</w:t>
      </w:r>
    </w:p>
    <w:p w14:paraId="058D1D94" w14:textId="77777777" w:rsidR="00491E5A" w:rsidRDefault="00491E5A" w:rsidP="00491E5A">
      <w:pPr>
        <w:ind w:left="1980"/>
      </w:pPr>
      <w:r>
        <w:t>soxdsl = episodic fuel sulfur weight percent (specified by user)</w:t>
      </w:r>
    </w:p>
    <w:p w14:paraId="11B464ED" w14:textId="77777777" w:rsidR="00491E5A" w:rsidRDefault="00491E5A" w:rsidP="00491E5A">
      <w:pPr>
        <w:ind w:left="1980"/>
      </w:pPr>
    </w:p>
    <w:p w14:paraId="50908760" w14:textId="77777777" w:rsidR="00491E5A" w:rsidRDefault="00A74C9D" w:rsidP="00A74C9D">
      <w:r>
        <w:t>The SO</w:t>
      </w:r>
      <w:r>
        <w:rPr>
          <w:vertAlign w:val="subscript"/>
        </w:rPr>
        <w:t>x</w:t>
      </w:r>
      <w:r>
        <w:t xml:space="preserve"> conversion rate (soxcnv) is the amount of sulfur from the diesel fuel that gets converted to PM, specific to an engine’s certification. For engines rated below Tier 4, the SO</w:t>
      </w:r>
      <w:r>
        <w:rPr>
          <w:vertAlign w:val="subscript"/>
        </w:rPr>
        <w:t>x</w:t>
      </w:r>
      <w:r>
        <w:t xml:space="preserve"> conversion rate is 0.02247. The SO</w:t>
      </w:r>
      <w:r>
        <w:rPr>
          <w:vertAlign w:val="subscript"/>
        </w:rPr>
        <w:t>x</w:t>
      </w:r>
      <w:r>
        <w:t xml:space="preserve"> conversion rate for Tier 4 engines is 0.30.</w:t>
      </w:r>
    </w:p>
    <w:p w14:paraId="53A65F51" w14:textId="77777777" w:rsidR="00B03CC6" w:rsidRDefault="00B03CC6" w:rsidP="00A74C9D"/>
    <w:p w14:paraId="30A3806A" w14:textId="708EFB17" w:rsidR="00874FA2" w:rsidRDefault="00271EC4" w:rsidP="00A74C9D">
      <w:r>
        <w:t>The sulfur PM adjustment is subtracted from the PM emissions</w:t>
      </w:r>
      <w:r w:rsidR="00D84021">
        <w:t xml:space="preserve"> in </w:t>
      </w:r>
      <w:r w:rsidR="00D84021">
        <w:fldChar w:fldCharType="begin"/>
      </w:r>
      <w:r w:rsidR="00D84021">
        <w:instrText xml:space="preserve"> REF _Ref361490630 \h </w:instrText>
      </w:r>
      <w:r w:rsidR="00D84021">
        <w:fldChar w:fldCharType="separate"/>
      </w:r>
      <w:r w:rsidR="00D84021">
        <w:t xml:space="preserve">Equation </w:t>
      </w:r>
      <w:r w:rsidR="00D84021">
        <w:rPr>
          <w:noProof/>
        </w:rPr>
        <w:t>5</w:t>
      </w:r>
      <w:r w:rsidR="00D84021">
        <w:t>.</w:t>
      </w:r>
      <w:r w:rsidR="00D84021">
        <w:rPr>
          <w:noProof/>
        </w:rPr>
        <w:t>2</w:t>
      </w:r>
      <w:r w:rsidR="00D84021">
        <w:fldChar w:fldCharType="end"/>
      </w:r>
      <w:r>
        <w:t>, which yields the corrected PM emissions.</w:t>
      </w:r>
    </w:p>
    <w:p w14:paraId="6375294B" w14:textId="45B79D04" w:rsidR="00FB16DD" w:rsidRDefault="00FB16DD" w:rsidP="004276E5">
      <w:pPr>
        <w:pStyle w:val="Caption"/>
      </w:pPr>
      <w:bookmarkStart w:id="12" w:name="_Ref361490630"/>
      <w:r>
        <w:t xml:space="preserve">Equation </w:t>
      </w:r>
      <w:r w:rsidR="004276E5">
        <w:fldChar w:fldCharType="begin"/>
      </w:r>
      <w:r w:rsidR="004276E5">
        <w:instrText xml:space="preserve"> STYLEREF 1 \s </w:instrText>
      </w:r>
      <w:r w:rsidR="004276E5">
        <w:fldChar w:fldCharType="separate"/>
      </w:r>
      <w:r>
        <w:rPr>
          <w:noProof/>
        </w:rPr>
        <w:t>5</w:t>
      </w:r>
      <w:r w:rsidR="004276E5">
        <w:rPr>
          <w:noProof/>
        </w:rPr>
        <w:fldChar w:fldCharType="end"/>
      </w:r>
      <w:r>
        <w:t>.</w:t>
      </w:r>
      <w:r w:rsidR="004276E5">
        <w:fldChar w:fldCharType="begin"/>
      </w:r>
      <w:r w:rsidR="004276E5">
        <w:instrText xml:space="preserve"> SEQ Equation \* ARABIC \s 1 </w:instrText>
      </w:r>
      <w:r w:rsidR="004276E5">
        <w:fldChar w:fldCharType="separate"/>
      </w:r>
      <w:r>
        <w:rPr>
          <w:noProof/>
        </w:rPr>
        <w:t>2</w:t>
      </w:r>
      <w:r w:rsidR="004276E5">
        <w:rPr>
          <w:noProof/>
        </w:rPr>
        <w:fldChar w:fldCharType="end"/>
      </w:r>
      <w:bookmarkEnd w:id="12"/>
      <w:r w:rsidR="00405758">
        <w:t xml:space="preserve"> PM adjusted emission calculation</w:t>
      </w:r>
    </w:p>
    <w:p w14:paraId="0B82421F" w14:textId="77777777" w:rsidR="00271EC4" w:rsidRDefault="004276E5" w:rsidP="00A74C9D">
      <m:oMathPara>
        <m:oMath>
          <m:sSub>
            <m:sSubPr>
              <m:ctrlPr>
                <w:rPr>
                  <w:rFonts w:ascii="Cambria Math" w:hAnsi="Cambria Math"/>
                  <w:i/>
                </w:rPr>
              </m:ctrlPr>
            </m:sSubPr>
            <m:e>
              <m:r>
                <w:rPr>
                  <w:rFonts w:ascii="Cambria Math" w:hAnsi="Cambria Math"/>
                </w:rPr>
                <m:t>PM</m:t>
              </m:r>
            </m:e>
            <m:sub>
              <m:r>
                <w:rPr>
                  <w:rFonts w:ascii="Cambria Math" w:hAnsi="Cambria Math"/>
                </w:rPr>
                <m:t>adj</m:t>
              </m:r>
            </m:sub>
          </m:sSub>
          <m:r>
            <w:rPr>
              <w:rFonts w:ascii="Cambria Math" w:hAnsi="Cambria Math"/>
            </w:rPr>
            <m:t xml:space="preserve">=PM- </m:t>
          </m:r>
          <m:sSub>
            <m:sSubPr>
              <m:ctrlPr>
                <w:rPr>
                  <w:rFonts w:ascii="Cambria Math" w:hAnsi="Cambria Math"/>
                </w:rPr>
              </m:ctrlPr>
            </m:sSubPr>
            <m:e>
              <m:r>
                <w:rPr>
                  <w:rFonts w:ascii="Cambria Math" w:hAnsi="Cambria Math"/>
                </w:rPr>
                <m:t>S</m:t>
              </m:r>
            </m:e>
            <m:sub>
              <m:r>
                <m:rPr>
                  <m:sty m:val="p"/>
                </m:rPr>
                <w:rPr>
                  <w:rFonts w:ascii="Cambria Math" w:hAnsi="Cambria Math"/>
                </w:rPr>
                <m:t>PM adj</m:t>
              </m:r>
            </m:sub>
          </m:sSub>
        </m:oMath>
      </m:oMathPara>
    </w:p>
    <w:p w14:paraId="1F2F4A0C" w14:textId="77777777" w:rsidR="00B03CC6" w:rsidRDefault="00B03CC6" w:rsidP="00A74C9D"/>
    <w:p w14:paraId="74387D55" w14:textId="36A59E49" w:rsidR="003E6151" w:rsidRDefault="003E6151" w:rsidP="00587FF3">
      <w:pPr>
        <w:pStyle w:val="Heading2"/>
      </w:pPr>
      <w:bookmarkStart w:id="13" w:name="_Toc495493764"/>
      <w:r>
        <w:t>Diesel Fuel</w:t>
      </w:r>
      <w:r w:rsidR="00587FF3">
        <w:t xml:space="preserve"> Adjustment</w:t>
      </w:r>
      <w:bookmarkEnd w:id="13"/>
    </w:p>
    <w:p w14:paraId="362D10F4" w14:textId="77777777" w:rsidR="00B03CC6" w:rsidRDefault="00B53D34" w:rsidP="00C67847">
      <w:r>
        <w:t>California has its own standards for diesel fuel. Known as CARB diesel, it is</w:t>
      </w:r>
      <w:r w:rsidR="00B03CC6">
        <w:t xml:space="preserve"> an ultra-low sulfur diesel fuel</w:t>
      </w:r>
      <w:r>
        <w:t xml:space="preserve"> that</w:t>
      </w:r>
      <w:r w:rsidR="00B03CC6">
        <w:t xml:space="preserve"> reduces NO</w:t>
      </w:r>
      <w:r w:rsidR="00B03CC6">
        <w:rPr>
          <w:vertAlign w:val="subscript"/>
        </w:rPr>
        <w:t>x</w:t>
      </w:r>
      <w:r w:rsidR="00B03CC6">
        <w:t xml:space="preserve"> emissions by 6% and PM by 14%</w:t>
      </w:r>
      <w:r w:rsidR="00B03CC6">
        <w:rPr>
          <w:rStyle w:val="FootnoteReference"/>
        </w:rPr>
        <w:footnoteReference w:id="7"/>
      </w:r>
      <w:r w:rsidR="00B03CC6">
        <w:t xml:space="preserve">. </w:t>
      </w:r>
      <w:r>
        <w:t>Beginning in 2007, ARB regulation</w:t>
      </w:r>
      <w:r w:rsidR="00B03CC6">
        <w:t xml:space="preserve"> </w:t>
      </w:r>
      <w:r w:rsidR="0025788E">
        <w:t>required</w:t>
      </w:r>
      <w:r w:rsidR="00B03CC6">
        <w:t xml:space="preserve"> </w:t>
      </w:r>
      <w:r>
        <w:t xml:space="preserve">all California locomotives to use </w:t>
      </w:r>
      <w:r w:rsidR="00B03CC6">
        <w:t>CARB diesel</w:t>
      </w:r>
      <w:r w:rsidR="00655BD1">
        <w:t xml:space="preserve"> with a sulfur fuel content (soxdsl) measuring no more than 500 ppm (parts per million)</w:t>
      </w:r>
      <w:r>
        <w:rPr>
          <w:rStyle w:val="FootnoteReference"/>
        </w:rPr>
        <w:footnoteReference w:id="8"/>
      </w:r>
      <w:r>
        <w:t>.</w:t>
      </w:r>
      <w:r w:rsidR="00083ECC">
        <w:t xml:space="preserve"> This was a dramatic reduction from the previous sulfur fuel content of 3000 ppm.</w:t>
      </w:r>
      <w:r w:rsidR="00D94C42">
        <w:t xml:space="preserve"> In 2012, the sulfur content</w:t>
      </w:r>
      <w:r w:rsidR="00FD0FB2">
        <w:t xml:space="preserve"> was</w:t>
      </w:r>
      <w:r w:rsidR="00D94C42">
        <w:t xml:space="preserve"> furthe</w:t>
      </w:r>
      <w:r w:rsidR="00146821">
        <w:t>r reduced measure</w:t>
      </w:r>
      <w:r w:rsidR="00D94C42">
        <w:t xml:space="preserve"> less than</w:t>
      </w:r>
      <w:r w:rsidR="00FD0FB2">
        <w:t xml:space="preserve"> 15 ppm.</w:t>
      </w:r>
    </w:p>
    <w:p w14:paraId="79F029D8" w14:textId="77777777" w:rsidR="00BF522B" w:rsidRDefault="00BF522B" w:rsidP="00C67847"/>
    <w:p w14:paraId="0D822F12" w14:textId="77777777" w:rsidR="00BF522B" w:rsidRDefault="00BF522B" w:rsidP="00C67847">
      <w:r>
        <w:t xml:space="preserve">In </w:t>
      </w:r>
      <w:r>
        <w:fldChar w:fldCharType="begin"/>
      </w:r>
      <w:r>
        <w:instrText xml:space="preserve"> REF _Ref480459542 \h </w:instrText>
      </w:r>
      <w:r>
        <w:fldChar w:fldCharType="separate"/>
      </w:r>
      <w:r>
        <w:t xml:space="preserve">Equation </w:t>
      </w:r>
      <w:r>
        <w:rPr>
          <w:noProof/>
        </w:rPr>
        <w:t>6</w:t>
      </w:r>
      <w:r>
        <w:t>.</w:t>
      </w:r>
      <w:r>
        <w:rPr>
          <w:noProof/>
        </w:rPr>
        <w:t>1</w:t>
      </w:r>
      <w:r>
        <w:fldChar w:fldCharType="end"/>
      </w:r>
      <w:r>
        <w:t xml:space="preserve">, the term soxbas represents the diesel sulfur content that was reported based on the engine certification level. For example, in 2012, the diesel sulfur content is no more than 15ppm (soxdsl), but a Tier 2 engine (2005-2011 model year) has an engine certified for 3000 ppm (soxbas). Thus, </w:t>
      </w:r>
      <w:r>
        <w:fldChar w:fldCharType="begin"/>
      </w:r>
      <w:r>
        <w:instrText xml:space="preserve"> REF _Ref480459542 \h </w:instrText>
      </w:r>
      <w:r>
        <w:fldChar w:fldCharType="separate"/>
      </w:r>
      <w:r>
        <w:t xml:space="preserve">Equation </w:t>
      </w:r>
      <w:r>
        <w:rPr>
          <w:noProof/>
        </w:rPr>
        <w:t>6</w:t>
      </w:r>
      <w:r>
        <w:t>.</w:t>
      </w:r>
      <w:r>
        <w:rPr>
          <w:noProof/>
        </w:rPr>
        <w:t>1</w:t>
      </w:r>
      <w:r>
        <w:fldChar w:fldCharType="end"/>
      </w:r>
      <w:r>
        <w:t xml:space="preserve"> will make adjustments to reduce the sulfur content.    </w:t>
      </w:r>
    </w:p>
    <w:p w14:paraId="565472B8" w14:textId="77777777" w:rsidR="00E37D02" w:rsidRDefault="00E37D02" w:rsidP="00C67847"/>
    <w:p w14:paraId="00C1EAFE" w14:textId="77777777" w:rsidR="00E37D02" w:rsidRDefault="00E37D02" w:rsidP="00587FF3">
      <w:pPr>
        <w:pStyle w:val="Heading2"/>
      </w:pPr>
      <w:bookmarkStart w:id="14" w:name="_Toc495493765"/>
      <w:r>
        <w:t>SOx</w:t>
      </w:r>
      <w:r w:rsidR="00327087">
        <w:t xml:space="preserve"> Emissions</w:t>
      </w:r>
      <w:bookmarkEnd w:id="14"/>
    </w:p>
    <w:p w14:paraId="2A60C633" w14:textId="77777777" w:rsidR="008A3B0A" w:rsidRDefault="008A3B0A" w:rsidP="008A3B0A">
      <w:r>
        <w:t>T</w:t>
      </w:r>
      <w:r w:rsidR="00914D8F" w:rsidRPr="00914D8F">
        <w:t>he</w:t>
      </w:r>
      <w:r w:rsidR="00914D8F">
        <w:t xml:space="preserve"> U.S. EPA provides a formula</w:t>
      </w:r>
      <w:r w:rsidR="00914D8F">
        <w:rPr>
          <w:rStyle w:val="FootnoteReference"/>
        </w:rPr>
        <w:footnoteReference w:id="9"/>
      </w:r>
      <w:r>
        <w:t xml:space="preserve"> for fuel consumption-based formula for </w:t>
      </w:r>
      <w:r w:rsidRPr="00914D8F">
        <w:t>SO</w:t>
      </w:r>
      <w:r w:rsidRPr="00914D8F">
        <w:rPr>
          <w:vertAlign w:val="subscript"/>
        </w:rPr>
        <w:t>2</w:t>
      </w:r>
      <w:r>
        <w:t xml:space="preserve"> emission in </w:t>
      </w:r>
      <w:r w:rsidR="00914D8F">
        <w:fldChar w:fldCharType="begin"/>
      </w:r>
      <w:r w:rsidR="00914D8F">
        <w:instrText xml:space="preserve"> REF _Ref480468405 \h </w:instrText>
      </w:r>
      <w:r w:rsidR="00914D8F">
        <w:fldChar w:fldCharType="separate"/>
      </w:r>
      <w:r>
        <w:t xml:space="preserve">Equation </w:t>
      </w:r>
      <w:r>
        <w:rPr>
          <w:noProof/>
        </w:rPr>
        <w:t>5</w:t>
      </w:r>
      <w:r>
        <w:t>.</w:t>
      </w:r>
      <w:r>
        <w:rPr>
          <w:noProof/>
        </w:rPr>
        <w:t>2</w:t>
      </w:r>
      <w:r w:rsidR="00914D8F">
        <w:fldChar w:fldCharType="end"/>
      </w:r>
      <w:r w:rsidR="00914D8F">
        <w:t>.</w:t>
      </w:r>
      <w:r>
        <w:t xml:space="preserve"> This equation makes adjustments according to the fuel’s sulfur content and the engine certification.</w:t>
      </w:r>
    </w:p>
    <w:p w14:paraId="6DB51778" w14:textId="165E8690" w:rsidR="00E10093" w:rsidRDefault="00E10093" w:rsidP="004276E5">
      <w:pPr>
        <w:pStyle w:val="Caption"/>
      </w:pPr>
    </w:p>
    <w:p w14:paraId="575235C0" w14:textId="4C49F8C3" w:rsidR="00E37D02" w:rsidRPr="006C2F4A" w:rsidRDefault="006C2F4A" w:rsidP="004276E5">
      <w:pPr>
        <w:pStyle w:val="Caption"/>
      </w:pPr>
      <w:bookmarkStart w:id="15" w:name="_Ref480468405"/>
      <w:r>
        <w:t xml:space="preserve">Equation </w:t>
      </w:r>
      <w:r w:rsidR="004276E5">
        <w:fldChar w:fldCharType="begin"/>
      </w:r>
      <w:r w:rsidR="004276E5">
        <w:instrText xml:space="preserve"> STYLEREF 1 \s </w:instrText>
      </w:r>
      <w:r w:rsidR="004276E5">
        <w:fldChar w:fldCharType="separate"/>
      </w:r>
      <w:r w:rsidR="00FB16DD">
        <w:rPr>
          <w:noProof/>
        </w:rPr>
        <w:t>5</w:t>
      </w:r>
      <w:r w:rsidR="004276E5">
        <w:rPr>
          <w:noProof/>
        </w:rPr>
        <w:fldChar w:fldCharType="end"/>
      </w:r>
      <w:r w:rsidR="00FB16DD">
        <w:t>.</w:t>
      </w:r>
      <w:r w:rsidR="004276E5">
        <w:fldChar w:fldCharType="begin"/>
      </w:r>
      <w:r w:rsidR="004276E5">
        <w:instrText xml:space="preserve"> SEQ Equation \* ARABIC \s 1 </w:instrText>
      </w:r>
      <w:r w:rsidR="004276E5">
        <w:fldChar w:fldCharType="separate"/>
      </w:r>
      <w:r w:rsidR="00FB16DD">
        <w:rPr>
          <w:noProof/>
        </w:rPr>
        <w:t>3</w:t>
      </w:r>
      <w:r w:rsidR="004276E5">
        <w:rPr>
          <w:noProof/>
        </w:rPr>
        <w:fldChar w:fldCharType="end"/>
      </w:r>
      <w:bookmarkEnd w:id="15"/>
      <w:r>
        <w:t xml:space="preserve"> U.S. EPA SO</w:t>
      </w:r>
      <w:r>
        <w:rPr>
          <w:vertAlign w:val="subscript"/>
        </w:rPr>
        <w:t>2</w:t>
      </w:r>
      <w:r>
        <w:t xml:space="preserve"> Emission equation</w:t>
      </w:r>
    </w:p>
    <w:p w14:paraId="07E4FAF8" w14:textId="77777777" w:rsidR="006C2F4A" w:rsidRPr="005B0961" w:rsidRDefault="004276E5" w:rsidP="00C67847">
      <w:pPr>
        <w:rPr>
          <w:rFonts w:eastAsiaTheme="minorEastAsia"/>
        </w:rPr>
      </w:pPr>
      <m:oMathPara>
        <m:oMath>
          <m:sSub>
            <m:sSubPr>
              <m:ctrlPr>
                <w:rPr>
                  <w:rFonts w:ascii="Cambria Math" w:hAnsi="Cambria Math"/>
                </w:rPr>
              </m:ctrlPr>
            </m:sSubPr>
            <m:e>
              <m:r>
                <m:rPr>
                  <m:sty m:val="p"/>
                </m:rPr>
                <w:rPr>
                  <w:rFonts w:ascii="Cambria Math" w:hAnsi="Cambria Math"/>
                </w:rPr>
                <m:t>SO</m:t>
              </m:r>
            </m:e>
            <m:sub>
              <m:r>
                <w:rPr>
                  <w:rFonts w:ascii="Cambria Math" w:hAnsi="Cambria Math"/>
                </w:rPr>
                <m:t>2</m:t>
              </m:r>
            </m:sub>
          </m:sSub>
          <m:r>
            <m:rPr>
              <m:sty m:val="p"/>
            </m:rPr>
            <w:rPr>
              <w:rFonts w:ascii="Cambria Math" w:hAnsi="Cambria Math"/>
            </w:rPr>
            <m:t>=[BSFC* 453.6* (1 - soxcnv) - HC] * 0.01 * soxdsl * 2</m:t>
          </m:r>
        </m:oMath>
      </m:oMathPara>
    </w:p>
    <w:p w14:paraId="767CA500" w14:textId="77777777" w:rsidR="005B0961" w:rsidRDefault="005B0961" w:rsidP="008A3B0A">
      <w:pPr>
        <w:ind w:left="1350" w:firstLine="630"/>
        <w:rPr>
          <w:rFonts w:eastAsiaTheme="minorEastAsia"/>
        </w:rPr>
      </w:pPr>
      <w:r>
        <w:rPr>
          <w:rFonts w:eastAsiaTheme="minorEastAsia"/>
        </w:rPr>
        <w:t xml:space="preserve">where: </w:t>
      </w:r>
    </w:p>
    <w:p w14:paraId="26D2F7F3" w14:textId="77777777" w:rsidR="005B0961" w:rsidRDefault="005B0961" w:rsidP="005B0961">
      <w:pPr>
        <w:ind w:left="1980"/>
        <w:rPr>
          <w:rFonts w:eastAsiaTheme="minorEastAsia"/>
        </w:rPr>
      </w:pPr>
      <w:r>
        <w:rPr>
          <w:rFonts w:eastAsiaTheme="minorEastAsia"/>
        </w:rPr>
        <w:t>BSFC = fuel consumption (lb fuel/hp-hr)</w:t>
      </w:r>
    </w:p>
    <w:p w14:paraId="067EDE00" w14:textId="77777777" w:rsidR="005B0961" w:rsidRPr="005B0961" w:rsidRDefault="005B0961" w:rsidP="005B0961">
      <w:pPr>
        <w:ind w:left="1980"/>
        <w:rPr>
          <w:rFonts w:eastAsiaTheme="minorEastAsia"/>
        </w:rPr>
      </w:pPr>
      <w:r w:rsidRPr="005B0961">
        <w:rPr>
          <w:rFonts w:eastAsiaTheme="minorEastAsia"/>
        </w:rPr>
        <w:t>453.6 is the conversion factor from pounds to grams</w:t>
      </w:r>
    </w:p>
    <w:p w14:paraId="4C176CBB" w14:textId="77777777" w:rsidR="005B0961" w:rsidRPr="005B0961" w:rsidRDefault="005B0961" w:rsidP="005B0961">
      <w:pPr>
        <w:ind w:left="1980"/>
        <w:rPr>
          <w:rFonts w:eastAsiaTheme="minorEastAsia"/>
        </w:rPr>
      </w:pPr>
      <w:r w:rsidRPr="005B0961">
        <w:rPr>
          <w:rFonts w:eastAsiaTheme="minorEastAsia"/>
        </w:rPr>
        <w:t>soxcnv is the fraction of fuel sulfur converted to direct PM</w:t>
      </w:r>
    </w:p>
    <w:p w14:paraId="39B32DC2" w14:textId="77777777" w:rsidR="005B0961" w:rsidRPr="005B0961" w:rsidRDefault="005B0961" w:rsidP="005B0961">
      <w:pPr>
        <w:ind w:left="1980"/>
        <w:rPr>
          <w:rFonts w:eastAsiaTheme="minorEastAsia"/>
        </w:rPr>
      </w:pPr>
      <w:r w:rsidRPr="005B0961">
        <w:rPr>
          <w:rFonts w:eastAsiaTheme="minorEastAsia"/>
        </w:rPr>
        <w:t>HC is the in-use adjusted hydrocarbon emissions in g/hp-hr</w:t>
      </w:r>
    </w:p>
    <w:p w14:paraId="29EF2D91" w14:textId="77777777" w:rsidR="005B0961" w:rsidRPr="005B0961" w:rsidRDefault="005B0961" w:rsidP="005B0961">
      <w:pPr>
        <w:ind w:left="1980"/>
        <w:rPr>
          <w:rFonts w:eastAsiaTheme="minorEastAsia"/>
        </w:rPr>
      </w:pPr>
      <w:r w:rsidRPr="005B0961">
        <w:rPr>
          <w:rFonts w:eastAsiaTheme="minorEastAsia"/>
        </w:rPr>
        <w:t>0.01 is the conversion factor from weight percent to weight fraction</w:t>
      </w:r>
    </w:p>
    <w:p w14:paraId="57B3CF18" w14:textId="77777777" w:rsidR="005B0961" w:rsidRDefault="005B0961" w:rsidP="005B0961">
      <w:pPr>
        <w:ind w:left="1980"/>
        <w:rPr>
          <w:rFonts w:eastAsiaTheme="minorEastAsia"/>
        </w:rPr>
      </w:pPr>
      <w:r w:rsidRPr="005B0961">
        <w:rPr>
          <w:rFonts w:eastAsiaTheme="minorEastAsia"/>
        </w:rPr>
        <w:t>soxdsl is the episodic weight percent of sulfur in nonroad diesel fuel</w:t>
      </w:r>
    </w:p>
    <w:p w14:paraId="281CA722" w14:textId="77777777" w:rsidR="005B0961" w:rsidRDefault="005B0961" w:rsidP="005B0961">
      <w:pPr>
        <w:ind w:left="1980"/>
        <w:rPr>
          <w:rFonts w:eastAsiaTheme="minorEastAsia"/>
        </w:rPr>
      </w:pPr>
      <w:r w:rsidRPr="005B0961">
        <w:rPr>
          <w:rFonts w:eastAsiaTheme="minorEastAsia"/>
        </w:rPr>
        <w:lastRenderedPageBreak/>
        <w:t>2 is the grams of SO2 formed from a gram of sulfur</w:t>
      </w:r>
    </w:p>
    <w:p w14:paraId="6E448DE7" w14:textId="77777777" w:rsidR="005B0961" w:rsidRDefault="005B0961" w:rsidP="005B0961">
      <w:pPr>
        <w:ind w:left="1980"/>
        <w:rPr>
          <w:rFonts w:eastAsiaTheme="minorEastAsia"/>
        </w:rPr>
      </w:pPr>
    </w:p>
    <w:p w14:paraId="5704CCDB" w14:textId="77777777" w:rsidR="003E2AA0" w:rsidRDefault="003E2AA0" w:rsidP="003E2AA0">
      <w:pPr>
        <w:pStyle w:val="Heading1"/>
      </w:pPr>
      <w:bookmarkStart w:id="16" w:name="_Toc495493766"/>
      <w:r>
        <w:t>Results</w:t>
      </w:r>
      <w:bookmarkEnd w:id="16"/>
    </w:p>
    <w:p w14:paraId="1E835AC8" w14:textId="59A1C16C" w:rsidR="008B4B4B" w:rsidRDefault="008B4B4B" w:rsidP="00F00E5B">
      <w:r>
        <w:t>The short line rail emission model is created from 25 rail companies, comprising commercial, switching, and recreational rail lines. Short line rail companies tend to be smaller operations, without standard methods for recording data. Also, they do not have long-term business plans, meaning there are no plans for engine replacements or fuel growth in the future. Thus, fuel is held constant and there are no plans for engine turnover or electrification.</w:t>
      </w:r>
    </w:p>
    <w:p w14:paraId="519CD672" w14:textId="5687964F" w:rsidR="008B4B4B" w:rsidRDefault="008B4B4B" w:rsidP="00F00E5B"/>
    <w:p w14:paraId="2A9E3AC1" w14:textId="39516307" w:rsidR="008B4B4B" w:rsidRDefault="008B4B4B" w:rsidP="00F00E5B">
      <w:r>
        <w:t>The previous</w:t>
      </w:r>
      <w:r w:rsidR="004B59FC">
        <w:t xml:space="preserve"> Class III model is missing, along with the </w:t>
      </w:r>
      <w:r w:rsidR="000E0CC5">
        <w:t xml:space="preserve">date of the baseline data, </w:t>
      </w:r>
      <w:r w:rsidR="004B59FC">
        <w:t xml:space="preserve">background </w:t>
      </w:r>
      <w:r w:rsidR="000E0CC5">
        <w:t xml:space="preserve">information, </w:t>
      </w:r>
      <w:r w:rsidR="004B59FC">
        <w:t>and model assumptions that were used. Howe</w:t>
      </w:r>
      <w:r w:rsidR="000E0CC5">
        <w:t>ver,</w:t>
      </w:r>
      <w:r w:rsidR="004B59FC">
        <w:t xml:space="preserve"> the results are available. Fuel consumption data from 1990 to 2030 and CEPAM pollutant data from 2000 to 2030 were available for comparison. The previous model held fuel consumption constant from 1990 to 2030, and did not distinguish by engine Tier or Air Basin.</w:t>
      </w:r>
    </w:p>
    <w:p w14:paraId="017886EA" w14:textId="77777777" w:rsidR="008B4B4B" w:rsidRDefault="008B4B4B" w:rsidP="00F00E5B"/>
    <w:p w14:paraId="47A37CDD" w14:textId="6BA7D063" w:rsidR="008B5F39" w:rsidRDefault="000E0CC5" w:rsidP="008B5F39">
      <w:r>
        <w:fldChar w:fldCharType="begin"/>
      </w:r>
      <w:r>
        <w:instrText xml:space="preserve"> REF _Ref487718108 \h </w:instrText>
      </w:r>
      <w:r>
        <w:fldChar w:fldCharType="separate"/>
      </w:r>
      <w:r>
        <w:t xml:space="preserve">Figure </w:t>
      </w:r>
      <w:r>
        <w:rPr>
          <w:noProof/>
        </w:rPr>
        <w:t>6</w:t>
      </w:r>
      <w:r>
        <w:t>.</w:t>
      </w:r>
      <w:r>
        <w:rPr>
          <w:noProof/>
        </w:rPr>
        <w:t>1</w:t>
      </w:r>
      <w:r>
        <w:fldChar w:fldCharType="end"/>
      </w:r>
      <w:r>
        <w:t xml:space="preserve"> and </w:t>
      </w:r>
      <w:r>
        <w:fldChar w:fldCharType="begin"/>
      </w:r>
      <w:r>
        <w:instrText xml:space="preserve"> REF _Ref487718112 \h </w:instrText>
      </w:r>
      <w:r>
        <w:fldChar w:fldCharType="separate"/>
      </w:r>
      <w:r>
        <w:t xml:space="preserve">Figure </w:t>
      </w:r>
      <w:r>
        <w:rPr>
          <w:noProof/>
        </w:rPr>
        <w:t>6</w:t>
      </w:r>
      <w:r>
        <w:t>.</w:t>
      </w:r>
      <w:r>
        <w:rPr>
          <w:noProof/>
        </w:rPr>
        <w:t>2</w:t>
      </w:r>
      <w:r>
        <w:fldChar w:fldCharType="end"/>
      </w:r>
      <w:r w:rsidR="00F00E5B">
        <w:t xml:space="preserve"> display</w:t>
      </w:r>
      <w:r w:rsidR="00E860F7">
        <w:t xml:space="preserve"> statewide locomotive population and fuel consumption</w:t>
      </w:r>
      <w:r>
        <w:t xml:space="preserve">, and </w:t>
      </w:r>
      <w:r>
        <w:fldChar w:fldCharType="begin"/>
      </w:r>
      <w:r>
        <w:instrText xml:space="preserve"> REF _Ref487718253 \h </w:instrText>
      </w:r>
      <w:r>
        <w:fldChar w:fldCharType="separate"/>
      </w:r>
      <w:r>
        <w:t xml:space="preserve">Figure </w:t>
      </w:r>
      <w:r>
        <w:rPr>
          <w:noProof/>
        </w:rPr>
        <w:t>6</w:t>
      </w:r>
      <w:r>
        <w:t>.</w:t>
      </w:r>
      <w:r>
        <w:rPr>
          <w:noProof/>
        </w:rPr>
        <w:t>3</w:t>
      </w:r>
      <w:r>
        <w:fldChar w:fldCharType="end"/>
      </w:r>
      <w:r>
        <w:t xml:space="preserve"> and </w:t>
      </w:r>
      <w:r>
        <w:fldChar w:fldCharType="begin"/>
      </w:r>
      <w:r>
        <w:instrText xml:space="preserve"> REF _Ref487718255 \h </w:instrText>
      </w:r>
      <w:r>
        <w:fldChar w:fldCharType="separate"/>
      </w:r>
      <w:r>
        <w:t xml:space="preserve">Figure </w:t>
      </w:r>
      <w:r>
        <w:rPr>
          <w:noProof/>
        </w:rPr>
        <w:t>6</w:t>
      </w:r>
      <w:r>
        <w:t>.</w:t>
      </w:r>
      <w:r>
        <w:rPr>
          <w:noProof/>
        </w:rPr>
        <w:t>4</w:t>
      </w:r>
      <w:r>
        <w:fldChar w:fldCharType="end"/>
      </w:r>
      <w:r>
        <w:t xml:space="preserve"> display NOx and PM emissions, by Tier.</w:t>
      </w:r>
      <w:r w:rsidRPr="000E0CC5">
        <w:t xml:space="preserve"> </w:t>
      </w:r>
      <w:r>
        <w:t>In addition to the model forecasts, the graphs illuminate differences between the new model results and those from a previous model (the colored line), except when comparing engine population.</w:t>
      </w:r>
    </w:p>
    <w:p w14:paraId="1FF26319" w14:textId="77777777" w:rsidR="008B5F39" w:rsidRDefault="008B5F39" w:rsidP="008B5F39"/>
    <w:p w14:paraId="655223CC" w14:textId="4E23D7DC" w:rsidR="000F628E" w:rsidRDefault="008B5F39" w:rsidP="008B5F39">
      <w:r>
        <w:t xml:space="preserve">The average engine is 43 years old, although about one-third of engines are rated at Tier 3 or Tier 4, as seen in </w:t>
      </w:r>
      <w:r>
        <w:fldChar w:fldCharType="begin"/>
      </w:r>
      <w:r>
        <w:instrText xml:space="preserve"> REF _Ref487718108 \h </w:instrText>
      </w:r>
      <w:r>
        <w:fldChar w:fldCharType="separate"/>
      </w:r>
      <w:r>
        <w:t xml:space="preserve">Figure </w:t>
      </w:r>
      <w:r>
        <w:rPr>
          <w:noProof/>
        </w:rPr>
        <w:t>6</w:t>
      </w:r>
      <w:r>
        <w:t>.</w:t>
      </w:r>
      <w:r>
        <w:rPr>
          <w:noProof/>
        </w:rPr>
        <w:t>1</w:t>
      </w:r>
      <w:r>
        <w:fldChar w:fldCharType="end"/>
      </w:r>
      <w:r>
        <w:t xml:space="preserve">. This is a </w:t>
      </w:r>
      <w:r w:rsidR="00DA1821">
        <w:t>combination of new and rebuilt G</w:t>
      </w:r>
      <w:r>
        <w:t>enset engines.</w:t>
      </w:r>
    </w:p>
    <w:p w14:paraId="2B83358F" w14:textId="77777777" w:rsidR="008B5F39" w:rsidRDefault="008B5F39" w:rsidP="008B5F39"/>
    <w:p w14:paraId="1B3432D6" w14:textId="5CC1E2FF" w:rsidR="000F628E" w:rsidRPr="00F00E5B" w:rsidRDefault="000F628E" w:rsidP="004276E5">
      <w:pPr>
        <w:pStyle w:val="Caption"/>
      </w:pPr>
      <w:bookmarkStart w:id="17" w:name="_Ref487718108"/>
      <w:r>
        <w:t xml:space="preserve">Figure </w:t>
      </w:r>
      <w:r w:rsidR="004276E5">
        <w:fldChar w:fldCharType="begin"/>
      </w:r>
      <w:r w:rsidR="004276E5">
        <w:instrText xml:space="preserve"> STYLEREF 1 \s </w:instrText>
      </w:r>
      <w:r w:rsidR="004276E5">
        <w:fldChar w:fldCharType="separate"/>
      </w:r>
      <w:r w:rsidR="007375D9">
        <w:rPr>
          <w:noProof/>
        </w:rPr>
        <w:t>6</w:t>
      </w:r>
      <w:r w:rsidR="004276E5">
        <w:rPr>
          <w:noProof/>
        </w:rPr>
        <w:fldChar w:fldCharType="end"/>
      </w:r>
      <w:r w:rsidR="007375D9">
        <w:t>.</w:t>
      </w:r>
      <w:r w:rsidR="004276E5">
        <w:fldChar w:fldCharType="begin"/>
      </w:r>
      <w:r w:rsidR="004276E5">
        <w:instrText xml:space="preserve"> SEQ Figure \* ARABIC \s 1 </w:instrText>
      </w:r>
      <w:r w:rsidR="004276E5">
        <w:fldChar w:fldCharType="separate"/>
      </w:r>
      <w:r w:rsidR="007375D9">
        <w:rPr>
          <w:noProof/>
        </w:rPr>
        <w:t>1</w:t>
      </w:r>
      <w:r w:rsidR="004276E5">
        <w:rPr>
          <w:noProof/>
        </w:rPr>
        <w:fldChar w:fldCharType="end"/>
      </w:r>
      <w:bookmarkEnd w:id="17"/>
      <w:r>
        <w:t xml:space="preserve"> Statewide locomotive population, by Tier</w:t>
      </w:r>
    </w:p>
    <w:p w14:paraId="6E33C3CC" w14:textId="77777777" w:rsidR="003E2AA0" w:rsidRDefault="005260C5" w:rsidP="003E2AA0">
      <w:r w:rsidRPr="005260C5">
        <w:rPr>
          <w:noProof/>
        </w:rPr>
        <w:drawing>
          <wp:inline distT="0" distB="0" distL="0" distR="0" wp14:anchorId="1D9C23C9" wp14:editId="3F14ED29">
            <wp:extent cx="5943600" cy="2743200"/>
            <wp:effectExtent l="0" t="0" r="0" b="0"/>
            <wp:docPr id="1" name="Chart 1" title="Figure 6.1: Statewide Locomotive Population by Tie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2EB6BEF" w14:textId="7674D19D" w:rsidR="005260C5" w:rsidRDefault="005260C5" w:rsidP="003E2AA0"/>
    <w:p w14:paraId="7A9A5B35" w14:textId="3405F4BF" w:rsidR="000C5D81" w:rsidRDefault="000C5D81" w:rsidP="003E2AA0"/>
    <w:p w14:paraId="638B1282" w14:textId="1D8A8746" w:rsidR="000C5D81" w:rsidRDefault="000C5D81" w:rsidP="003E2AA0"/>
    <w:p w14:paraId="66743BC1" w14:textId="050C8FDF" w:rsidR="000C5D81" w:rsidRDefault="000C5D81" w:rsidP="003E2AA0"/>
    <w:p w14:paraId="4DF82019" w14:textId="3C5B911C" w:rsidR="000C5D81" w:rsidRDefault="000C5D81" w:rsidP="003E2AA0"/>
    <w:p w14:paraId="1FDAA622" w14:textId="640007C6" w:rsidR="000C5D81" w:rsidRDefault="000C5D81" w:rsidP="003E2AA0"/>
    <w:p w14:paraId="70372333" w14:textId="5B469AC6" w:rsidR="000C5D81" w:rsidRDefault="000C5D81" w:rsidP="003E2AA0"/>
    <w:p w14:paraId="3EAC9285" w14:textId="40F2E1BC" w:rsidR="000C5D81" w:rsidRDefault="000C5D81" w:rsidP="003E2AA0"/>
    <w:p w14:paraId="40CAB86C" w14:textId="6C82A148" w:rsidR="000C5D81" w:rsidRDefault="000C5D81" w:rsidP="003E2AA0"/>
    <w:p w14:paraId="6A723EE4" w14:textId="71C9E00F" w:rsidR="000C5D81" w:rsidRDefault="000C5D81" w:rsidP="003E2AA0"/>
    <w:p w14:paraId="68A59888" w14:textId="2EA3861E" w:rsidR="000C5D81" w:rsidRDefault="000C5D81" w:rsidP="003E2AA0"/>
    <w:p w14:paraId="525CFF78" w14:textId="77777777" w:rsidR="000C5D81" w:rsidRDefault="000C5D81" w:rsidP="003E2AA0"/>
    <w:p w14:paraId="2C988F5C" w14:textId="28E98ADA" w:rsidR="00C52B5B" w:rsidRDefault="000F628E" w:rsidP="004276E5">
      <w:pPr>
        <w:pStyle w:val="Caption"/>
      </w:pPr>
      <w:bookmarkStart w:id="18" w:name="_Ref487718112"/>
      <w:r>
        <w:t xml:space="preserve">Figure </w:t>
      </w:r>
      <w:r w:rsidR="004276E5">
        <w:fldChar w:fldCharType="begin"/>
      </w:r>
      <w:r w:rsidR="004276E5">
        <w:instrText xml:space="preserve"> STYLEREF 1 \s </w:instrText>
      </w:r>
      <w:r w:rsidR="004276E5">
        <w:fldChar w:fldCharType="separate"/>
      </w:r>
      <w:r w:rsidR="007375D9">
        <w:rPr>
          <w:noProof/>
        </w:rPr>
        <w:t>6</w:t>
      </w:r>
      <w:r w:rsidR="004276E5">
        <w:rPr>
          <w:noProof/>
        </w:rPr>
        <w:fldChar w:fldCharType="end"/>
      </w:r>
      <w:r w:rsidR="007375D9">
        <w:t>.</w:t>
      </w:r>
      <w:r w:rsidR="004276E5">
        <w:fldChar w:fldCharType="begin"/>
      </w:r>
      <w:r w:rsidR="004276E5">
        <w:instrText xml:space="preserve"> SEQ Figure \* ARABIC \s 1 </w:instrText>
      </w:r>
      <w:r w:rsidR="004276E5">
        <w:fldChar w:fldCharType="separate"/>
      </w:r>
      <w:r w:rsidR="007375D9">
        <w:rPr>
          <w:noProof/>
        </w:rPr>
        <w:t>2</w:t>
      </w:r>
      <w:r w:rsidR="004276E5">
        <w:rPr>
          <w:noProof/>
        </w:rPr>
        <w:fldChar w:fldCharType="end"/>
      </w:r>
      <w:bookmarkEnd w:id="18"/>
      <w:r>
        <w:t xml:space="preserve"> Statewide fuel consumption (gallons per year), by Tier</w:t>
      </w:r>
    </w:p>
    <w:p w14:paraId="5A42E866" w14:textId="77777777" w:rsidR="005260C5" w:rsidRDefault="005260C5" w:rsidP="003E2AA0">
      <w:r w:rsidRPr="005260C5">
        <w:rPr>
          <w:noProof/>
        </w:rPr>
        <w:drawing>
          <wp:inline distT="0" distB="0" distL="0" distR="0" wp14:anchorId="771C10CF" wp14:editId="06A638B0">
            <wp:extent cx="5943600" cy="2743200"/>
            <wp:effectExtent l="0" t="0" r="0" b="0"/>
            <wp:docPr id="2" name="Chart 2" title="Figure 6.2 Statewide fuel consumption (gallons per year) by Tie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536C64C" w14:textId="306FBF1D" w:rsidR="000F628E" w:rsidRDefault="000F628E" w:rsidP="003E2AA0"/>
    <w:p w14:paraId="4A037C59" w14:textId="77777777" w:rsidR="000E0CC5" w:rsidRDefault="000E0CC5" w:rsidP="003E2AA0"/>
    <w:p w14:paraId="5A54C3DF" w14:textId="07DDD2AC" w:rsidR="000F628E" w:rsidRDefault="000F628E" w:rsidP="004276E5">
      <w:pPr>
        <w:pStyle w:val="Caption"/>
      </w:pPr>
      <w:bookmarkStart w:id="19" w:name="_Ref487718253"/>
      <w:r>
        <w:t xml:space="preserve">Figure </w:t>
      </w:r>
      <w:r w:rsidR="004276E5">
        <w:fldChar w:fldCharType="begin"/>
      </w:r>
      <w:r w:rsidR="004276E5">
        <w:instrText xml:space="preserve"> STYLEREF 1 \s </w:instrText>
      </w:r>
      <w:r w:rsidR="004276E5">
        <w:fldChar w:fldCharType="separate"/>
      </w:r>
      <w:r w:rsidR="007375D9">
        <w:rPr>
          <w:noProof/>
        </w:rPr>
        <w:t>6</w:t>
      </w:r>
      <w:r w:rsidR="004276E5">
        <w:rPr>
          <w:noProof/>
        </w:rPr>
        <w:fldChar w:fldCharType="end"/>
      </w:r>
      <w:r w:rsidR="007375D9">
        <w:t>.</w:t>
      </w:r>
      <w:r w:rsidR="004276E5">
        <w:fldChar w:fldCharType="begin"/>
      </w:r>
      <w:r w:rsidR="004276E5">
        <w:instrText xml:space="preserve"> SEQ Figure \* ARABIC \s 1 </w:instrText>
      </w:r>
      <w:r w:rsidR="004276E5">
        <w:fldChar w:fldCharType="separate"/>
      </w:r>
      <w:r w:rsidR="007375D9">
        <w:rPr>
          <w:noProof/>
        </w:rPr>
        <w:t>3</w:t>
      </w:r>
      <w:r w:rsidR="004276E5">
        <w:rPr>
          <w:noProof/>
        </w:rPr>
        <w:fldChar w:fldCharType="end"/>
      </w:r>
      <w:bookmarkEnd w:id="19"/>
      <w:r>
        <w:t xml:space="preserve"> Statewide NOx (tons per day), by Tier</w:t>
      </w:r>
    </w:p>
    <w:p w14:paraId="73371BE0" w14:textId="77777777" w:rsidR="00C52B5B" w:rsidRDefault="005260C5" w:rsidP="003E2AA0">
      <w:r w:rsidRPr="005260C5">
        <w:rPr>
          <w:noProof/>
        </w:rPr>
        <w:lastRenderedPageBreak/>
        <w:drawing>
          <wp:inline distT="0" distB="0" distL="0" distR="0" wp14:anchorId="309247FA" wp14:editId="41EC4E4D">
            <wp:extent cx="5943600" cy="2743200"/>
            <wp:effectExtent l="0" t="0" r="0" b="0"/>
            <wp:docPr id="3" name="Chart 3" title="Figure 6.3 Statewide NOx (tons per day) by Tie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E5EA3F4" w14:textId="1742B11A" w:rsidR="000E0CC5" w:rsidRDefault="000E0CC5" w:rsidP="003E2AA0"/>
    <w:p w14:paraId="24D8E50A" w14:textId="022DC750" w:rsidR="00C52B5B" w:rsidRDefault="00C87890" w:rsidP="003E2AA0">
      <w:r>
        <w:t>The d</w:t>
      </w:r>
      <w:r w:rsidR="00C52B5B">
        <w:t>ecreases in PM are due to</w:t>
      </w:r>
      <w:r>
        <w:t xml:space="preserve"> both</w:t>
      </w:r>
      <w:r w:rsidR="00C52B5B">
        <w:t xml:space="preserve"> the fuel sulfur content</w:t>
      </w:r>
      <w:r>
        <w:t xml:space="preserve"> and the introduction of cleaner engines</w:t>
      </w:r>
      <w:r w:rsidR="00C52B5B">
        <w:t>.</w:t>
      </w:r>
      <w:r>
        <w:t xml:space="preserve"> In 2007, the sulfur content of fuel drops from 3000 ppm to 500 ppm. Again in 2012, the sulfur content drops to 15 ppm. The emissions calculations </w:t>
      </w:r>
      <w:r w:rsidR="00DB2434">
        <w:t>makes</w:t>
      </w:r>
      <w:r>
        <w:t xml:space="preserve"> these adjustments (</w:t>
      </w:r>
      <w:r>
        <w:fldChar w:fldCharType="begin"/>
      </w:r>
      <w:r>
        <w:instrText xml:space="preserve"> REF _Ref480459542 \h </w:instrText>
      </w:r>
      <w:r>
        <w:fldChar w:fldCharType="separate"/>
      </w:r>
      <w:r>
        <w:t xml:space="preserve">Equation </w:t>
      </w:r>
      <w:r>
        <w:rPr>
          <w:noProof/>
        </w:rPr>
        <w:t>5</w:t>
      </w:r>
      <w:r>
        <w:t>.</w:t>
      </w:r>
      <w:r>
        <w:rPr>
          <w:noProof/>
        </w:rPr>
        <w:t>1</w:t>
      </w:r>
      <w:r>
        <w:fldChar w:fldCharType="end"/>
      </w:r>
      <w:r>
        <w:t xml:space="preserve"> and </w:t>
      </w:r>
      <w:r>
        <w:fldChar w:fldCharType="begin"/>
      </w:r>
      <w:r>
        <w:instrText xml:space="preserve"> REF _Ref361490630 \h </w:instrText>
      </w:r>
      <w:r>
        <w:fldChar w:fldCharType="separate"/>
      </w:r>
      <w:r>
        <w:t xml:space="preserve">Equation </w:t>
      </w:r>
      <w:r>
        <w:rPr>
          <w:noProof/>
        </w:rPr>
        <w:t>5</w:t>
      </w:r>
      <w:r>
        <w:t>.</w:t>
      </w:r>
      <w:r>
        <w:rPr>
          <w:noProof/>
        </w:rPr>
        <w:t>2</w:t>
      </w:r>
      <w:r>
        <w:fldChar w:fldCharType="end"/>
      </w:r>
      <w:r>
        <w:t>).</w:t>
      </w:r>
    </w:p>
    <w:p w14:paraId="31440940" w14:textId="441C867D" w:rsidR="000C5D81" w:rsidRDefault="000C5D81" w:rsidP="003E2AA0"/>
    <w:p w14:paraId="1560432D" w14:textId="22D22CF4" w:rsidR="000C5D81" w:rsidRDefault="000C5D81" w:rsidP="003E2AA0"/>
    <w:p w14:paraId="74135F49" w14:textId="77777777" w:rsidR="000C5D81" w:rsidRDefault="000C5D81" w:rsidP="003E2AA0"/>
    <w:p w14:paraId="1365A2F3" w14:textId="77777777" w:rsidR="000F628E" w:rsidRDefault="000F628E" w:rsidP="003E2AA0"/>
    <w:p w14:paraId="01624D65" w14:textId="113C9C22" w:rsidR="000F628E" w:rsidRDefault="000F628E" w:rsidP="004276E5">
      <w:pPr>
        <w:pStyle w:val="Caption"/>
      </w:pPr>
      <w:bookmarkStart w:id="20" w:name="_Ref487718255"/>
      <w:r>
        <w:t xml:space="preserve">Figure </w:t>
      </w:r>
      <w:r w:rsidR="004276E5">
        <w:fldChar w:fldCharType="begin"/>
      </w:r>
      <w:r w:rsidR="004276E5">
        <w:instrText xml:space="preserve"> STYLEREF 1 \s </w:instrText>
      </w:r>
      <w:r w:rsidR="004276E5">
        <w:fldChar w:fldCharType="separate"/>
      </w:r>
      <w:r w:rsidR="007375D9">
        <w:rPr>
          <w:noProof/>
        </w:rPr>
        <w:t>6</w:t>
      </w:r>
      <w:r w:rsidR="004276E5">
        <w:rPr>
          <w:noProof/>
        </w:rPr>
        <w:fldChar w:fldCharType="end"/>
      </w:r>
      <w:r w:rsidR="007375D9">
        <w:t>.</w:t>
      </w:r>
      <w:r w:rsidR="004276E5">
        <w:fldChar w:fldCharType="begin"/>
      </w:r>
      <w:r w:rsidR="004276E5">
        <w:instrText xml:space="preserve"> SEQ Figure \* ARABIC \s 1 </w:instrText>
      </w:r>
      <w:r w:rsidR="004276E5">
        <w:fldChar w:fldCharType="separate"/>
      </w:r>
      <w:r w:rsidR="007375D9">
        <w:rPr>
          <w:noProof/>
        </w:rPr>
        <w:t>4</w:t>
      </w:r>
      <w:r w:rsidR="004276E5">
        <w:rPr>
          <w:noProof/>
        </w:rPr>
        <w:fldChar w:fldCharType="end"/>
      </w:r>
      <w:bookmarkEnd w:id="20"/>
      <w:r>
        <w:t xml:space="preserve"> Statewide PM (tons per day), by Tier</w:t>
      </w:r>
    </w:p>
    <w:p w14:paraId="2FD773FF" w14:textId="77777777" w:rsidR="005260C5" w:rsidRDefault="005260C5" w:rsidP="003E2AA0">
      <w:r w:rsidRPr="005260C5">
        <w:rPr>
          <w:noProof/>
        </w:rPr>
        <w:drawing>
          <wp:inline distT="0" distB="0" distL="0" distR="0" wp14:anchorId="0C89AB7A" wp14:editId="7DC68EA6">
            <wp:extent cx="5943600" cy="2743200"/>
            <wp:effectExtent l="0" t="0" r="0" b="0"/>
            <wp:docPr id="4" name="Chart 4" title="Figure 6.4 Statewide PM (tons per day) by Tie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789BC6C" w14:textId="77777777" w:rsidR="005260C5" w:rsidRDefault="005260C5" w:rsidP="003E2AA0"/>
    <w:p w14:paraId="01E92578" w14:textId="55021A19" w:rsidR="00753EAF" w:rsidRDefault="00B72906" w:rsidP="003E2AA0">
      <w:r>
        <w:fldChar w:fldCharType="begin"/>
      </w:r>
      <w:r>
        <w:instrText xml:space="preserve"> REF _Ref361491218 \h </w:instrText>
      </w:r>
      <w:r>
        <w:fldChar w:fldCharType="separate"/>
      </w:r>
      <w:r>
        <w:t xml:space="preserve">Figure </w:t>
      </w:r>
      <w:r>
        <w:rPr>
          <w:noProof/>
        </w:rPr>
        <w:t>6</w:t>
      </w:r>
      <w:r>
        <w:t>.</w:t>
      </w:r>
      <w:r>
        <w:rPr>
          <w:noProof/>
        </w:rPr>
        <w:t>5</w:t>
      </w:r>
      <w:r>
        <w:fldChar w:fldCharType="end"/>
      </w:r>
      <w:r>
        <w:t xml:space="preserve"> and </w:t>
      </w:r>
      <w:r>
        <w:fldChar w:fldCharType="begin"/>
      </w:r>
      <w:r>
        <w:instrText xml:space="preserve"> REF _Ref487718920 \h </w:instrText>
      </w:r>
      <w:r>
        <w:fldChar w:fldCharType="separate"/>
      </w:r>
      <w:r>
        <w:t xml:space="preserve">Figure </w:t>
      </w:r>
      <w:r>
        <w:rPr>
          <w:noProof/>
        </w:rPr>
        <w:t>6</w:t>
      </w:r>
      <w:r>
        <w:t>.</w:t>
      </w:r>
      <w:r>
        <w:rPr>
          <w:noProof/>
        </w:rPr>
        <w:t>6</w:t>
      </w:r>
      <w:r>
        <w:fldChar w:fldCharType="end"/>
      </w:r>
      <w:r>
        <w:t xml:space="preserve"> depict </w:t>
      </w:r>
      <w:r w:rsidR="000E0CC5">
        <w:t xml:space="preserve">NOx and PM emissions forecasts </w:t>
      </w:r>
      <w:r w:rsidR="00A8336A">
        <w:t xml:space="preserve">for </w:t>
      </w:r>
      <w:r>
        <w:t>the South Coast</w:t>
      </w:r>
      <w:r w:rsidR="000E0CC5">
        <w:t xml:space="preserve">. </w:t>
      </w:r>
      <w:r w:rsidR="00A8336A">
        <w:t xml:space="preserve">There are no previous model results to be used for comparisons here. The previous model does not report </w:t>
      </w:r>
      <w:r w:rsidR="00A8336A">
        <w:lastRenderedPageBreak/>
        <w:t xml:space="preserve">any traffic in this air basin, </w:t>
      </w:r>
      <w:r w:rsidR="008C2EFC">
        <w:t xml:space="preserve">either </w:t>
      </w:r>
      <w:r w:rsidR="00A8336A">
        <w:t>because this traffic was categorized as switcher traffic</w:t>
      </w:r>
      <w:r w:rsidR="008C2EFC">
        <w:t xml:space="preserve"> or the model was developed before 1998 when Pacific Harbor Line was established</w:t>
      </w:r>
      <w:r w:rsidR="00A8336A">
        <w:t xml:space="preserve">. </w:t>
      </w:r>
      <w:r w:rsidR="007375D9">
        <w:t xml:space="preserve">The Pacific Harbor </w:t>
      </w:r>
      <w:r w:rsidR="00A8336A">
        <w:t xml:space="preserve">rail </w:t>
      </w:r>
      <w:r w:rsidR="007375D9">
        <w:t>line produces all</w:t>
      </w:r>
      <w:r w:rsidR="00A8336A">
        <w:t xml:space="preserve"> the emissions. </w:t>
      </w:r>
      <w:r w:rsidR="007375D9">
        <w:t>They are</w:t>
      </w:r>
      <w:r w:rsidR="00C52B5B">
        <w:t xml:space="preserve"> located at the Port</w:t>
      </w:r>
      <w:r w:rsidR="00A8336A">
        <w:t>s</w:t>
      </w:r>
      <w:r w:rsidR="00C52B5B">
        <w:t xml:space="preserve"> </w:t>
      </w:r>
      <w:r w:rsidR="00B80632">
        <w:t>of Long Beach and Los Angeles, with service beginning</w:t>
      </w:r>
      <w:r w:rsidR="00326CC7">
        <w:t xml:space="preserve"> in 1998. Emissions</w:t>
      </w:r>
      <w:r w:rsidR="00A8336A">
        <w:t xml:space="preserve"> decline with the introduction of cleaner Tier 3 and Tier 4 engines, and PM has additional decreases due to the lowered sulfur content of diesel fuel.</w:t>
      </w:r>
    </w:p>
    <w:p w14:paraId="122EA7F2" w14:textId="77777777" w:rsidR="007375D9" w:rsidRDefault="007375D9" w:rsidP="003E2AA0"/>
    <w:p w14:paraId="684F2683" w14:textId="2D9E93AF" w:rsidR="00753EAF" w:rsidRDefault="00753EAF" w:rsidP="004276E5">
      <w:pPr>
        <w:pStyle w:val="Caption"/>
      </w:pPr>
      <w:bookmarkStart w:id="21" w:name="_Ref361491218"/>
      <w:r>
        <w:t xml:space="preserve">Figure </w:t>
      </w:r>
      <w:r w:rsidR="004276E5">
        <w:fldChar w:fldCharType="begin"/>
      </w:r>
      <w:r w:rsidR="004276E5">
        <w:instrText xml:space="preserve"> STYLEREF 1 \s </w:instrText>
      </w:r>
      <w:r w:rsidR="004276E5">
        <w:fldChar w:fldCharType="separate"/>
      </w:r>
      <w:r w:rsidR="007375D9">
        <w:rPr>
          <w:noProof/>
        </w:rPr>
        <w:t>6</w:t>
      </w:r>
      <w:r w:rsidR="004276E5">
        <w:rPr>
          <w:noProof/>
        </w:rPr>
        <w:fldChar w:fldCharType="end"/>
      </w:r>
      <w:r w:rsidR="007375D9">
        <w:t>.</w:t>
      </w:r>
      <w:r w:rsidR="004276E5">
        <w:fldChar w:fldCharType="begin"/>
      </w:r>
      <w:r w:rsidR="004276E5">
        <w:instrText xml:space="preserve"> SEQ Figure \* ARABIC \s 1 </w:instrText>
      </w:r>
      <w:r w:rsidR="004276E5">
        <w:fldChar w:fldCharType="separate"/>
      </w:r>
      <w:r w:rsidR="007375D9">
        <w:rPr>
          <w:noProof/>
        </w:rPr>
        <w:t>5</w:t>
      </w:r>
      <w:r w:rsidR="004276E5">
        <w:rPr>
          <w:noProof/>
        </w:rPr>
        <w:fldChar w:fldCharType="end"/>
      </w:r>
      <w:bookmarkEnd w:id="21"/>
      <w:r>
        <w:t xml:space="preserve"> South Coast NOx (tons per day), by Tier</w:t>
      </w:r>
    </w:p>
    <w:p w14:paraId="5F48E4DA" w14:textId="43BB89B9" w:rsidR="005260C5" w:rsidRDefault="008C2EFC" w:rsidP="003E2AA0">
      <w:r>
        <w:rPr>
          <w:noProof/>
        </w:rPr>
        <w:drawing>
          <wp:inline distT="0" distB="0" distL="0" distR="0" wp14:anchorId="0C9F5401" wp14:editId="4096B00D">
            <wp:extent cx="5943600" cy="2743200"/>
            <wp:effectExtent l="0" t="0" r="0" b="0"/>
            <wp:docPr id="11" name="Chart 11" title="Figure 6.5 South Coast NOx (tons per day) by Tie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1C2D9D3" w14:textId="77777777" w:rsidR="000C5D81" w:rsidRDefault="000C5D81" w:rsidP="004276E5">
      <w:pPr>
        <w:pStyle w:val="Caption"/>
      </w:pPr>
      <w:bookmarkStart w:id="22" w:name="_Ref487718920"/>
    </w:p>
    <w:p w14:paraId="0A8069D2" w14:textId="7AEBC3C8" w:rsidR="005260C5" w:rsidRDefault="007375D9" w:rsidP="004276E5">
      <w:pPr>
        <w:pStyle w:val="Caption"/>
      </w:pPr>
      <w:r>
        <w:t xml:space="preserve">Figure </w:t>
      </w:r>
      <w:r w:rsidR="004276E5">
        <w:fldChar w:fldCharType="begin"/>
      </w:r>
      <w:r w:rsidR="004276E5">
        <w:instrText xml:space="preserve"> STYLEREF 1 \s </w:instrText>
      </w:r>
      <w:r w:rsidR="004276E5">
        <w:fldChar w:fldCharType="separate"/>
      </w:r>
      <w:r>
        <w:rPr>
          <w:noProof/>
        </w:rPr>
        <w:t>6</w:t>
      </w:r>
      <w:r w:rsidR="004276E5">
        <w:rPr>
          <w:noProof/>
        </w:rPr>
        <w:fldChar w:fldCharType="end"/>
      </w:r>
      <w:r>
        <w:t>.</w:t>
      </w:r>
      <w:r w:rsidR="004276E5">
        <w:fldChar w:fldCharType="begin"/>
      </w:r>
      <w:r w:rsidR="004276E5">
        <w:instrText xml:space="preserve"> SEQ Figure \* ARABIC \s 1 </w:instrText>
      </w:r>
      <w:r w:rsidR="004276E5">
        <w:fldChar w:fldCharType="separate"/>
      </w:r>
      <w:r>
        <w:rPr>
          <w:noProof/>
        </w:rPr>
        <w:t>6</w:t>
      </w:r>
      <w:r w:rsidR="004276E5">
        <w:rPr>
          <w:noProof/>
        </w:rPr>
        <w:fldChar w:fldCharType="end"/>
      </w:r>
      <w:bookmarkEnd w:id="22"/>
      <w:r>
        <w:t xml:space="preserve"> South Coast PM (tons per day), by Tier</w:t>
      </w:r>
    </w:p>
    <w:p w14:paraId="6EA9C172" w14:textId="05A7F687" w:rsidR="005260C5" w:rsidRDefault="008C2EFC" w:rsidP="003E2AA0">
      <w:r>
        <w:rPr>
          <w:noProof/>
        </w:rPr>
        <w:drawing>
          <wp:inline distT="0" distB="0" distL="0" distR="0" wp14:anchorId="17A953A4" wp14:editId="09673607">
            <wp:extent cx="5943600" cy="2743200"/>
            <wp:effectExtent l="0" t="0" r="0" b="0"/>
            <wp:docPr id="12" name="Chart 12" title="Figure 6.6 South Coast PM (tons per day) by Tie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73AA620" w14:textId="77777777" w:rsidR="007375D9" w:rsidRDefault="007375D9" w:rsidP="003E2AA0"/>
    <w:p w14:paraId="4BB6DDF2" w14:textId="6E52B8F4" w:rsidR="00B72906" w:rsidRDefault="00A03DBE" w:rsidP="00B72906">
      <w:r>
        <w:t>In the</w:t>
      </w:r>
      <w:r w:rsidRPr="00A03DBE">
        <w:t xml:space="preserve"> </w:t>
      </w:r>
      <w:r>
        <w:t xml:space="preserve">San Joaquin Valley, </w:t>
      </w:r>
      <w:r w:rsidR="00B72906">
        <w:fldChar w:fldCharType="begin"/>
      </w:r>
      <w:r w:rsidR="00B72906">
        <w:instrText xml:space="preserve"> REF _Ref487718978 \h </w:instrText>
      </w:r>
      <w:r w:rsidR="00B72906">
        <w:fldChar w:fldCharType="separate"/>
      </w:r>
      <w:r w:rsidR="00B72906">
        <w:t xml:space="preserve">Figure </w:t>
      </w:r>
      <w:r w:rsidR="00B72906">
        <w:rPr>
          <w:noProof/>
        </w:rPr>
        <w:t>6</w:t>
      </w:r>
      <w:r w:rsidR="00B72906">
        <w:t>.</w:t>
      </w:r>
      <w:r w:rsidR="00B72906">
        <w:rPr>
          <w:noProof/>
        </w:rPr>
        <w:t>7</w:t>
      </w:r>
      <w:r w:rsidR="00B72906">
        <w:fldChar w:fldCharType="end"/>
      </w:r>
      <w:r>
        <w:t xml:space="preserve"> and</w:t>
      </w:r>
      <w:r w:rsidR="00B72906">
        <w:t xml:space="preserve"> </w:t>
      </w:r>
      <w:r w:rsidR="00B72906">
        <w:fldChar w:fldCharType="begin"/>
      </w:r>
      <w:r w:rsidR="00B72906">
        <w:instrText xml:space="preserve"> REF _Ref487718981 \h </w:instrText>
      </w:r>
      <w:r w:rsidR="00B72906">
        <w:fldChar w:fldCharType="separate"/>
      </w:r>
      <w:r w:rsidR="00B72906">
        <w:t xml:space="preserve">Figure </w:t>
      </w:r>
      <w:r w:rsidR="00B72906">
        <w:rPr>
          <w:noProof/>
        </w:rPr>
        <w:t>6</w:t>
      </w:r>
      <w:r w:rsidR="00B72906">
        <w:t>.</w:t>
      </w:r>
      <w:r w:rsidR="00B72906">
        <w:rPr>
          <w:noProof/>
        </w:rPr>
        <w:t>9</w:t>
      </w:r>
      <w:r w:rsidR="00B72906">
        <w:fldChar w:fldCharType="end"/>
      </w:r>
      <w:r>
        <w:t xml:space="preserve"> compare NOx and PM from the previous model.</w:t>
      </w:r>
      <w:r w:rsidR="00B72906">
        <w:t xml:space="preserve"> </w:t>
      </w:r>
      <w:r>
        <w:fldChar w:fldCharType="begin"/>
      </w:r>
      <w:r>
        <w:instrText xml:space="preserve"> REF _Ref487718979 \h </w:instrText>
      </w:r>
      <w:r>
        <w:fldChar w:fldCharType="separate"/>
      </w:r>
      <w:r>
        <w:t xml:space="preserve">Figure </w:t>
      </w:r>
      <w:r>
        <w:rPr>
          <w:noProof/>
        </w:rPr>
        <w:t>6</w:t>
      </w:r>
      <w:r>
        <w:t>.</w:t>
      </w:r>
      <w:r>
        <w:rPr>
          <w:noProof/>
        </w:rPr>
        <w:t>8</w:t>
      </w:r>
      <w:r>
        <w:fldChar w:fldCharType="end"/>
      </w:r>
      <w:r>
        <w:t xml:space="preserve"> </w:t>
      </w:r>
      <w:r w:rsidR="00B72906">
        <w:t xml:space="preserve">and </w:t>
      </w:r>
      <w:r w:rsidR="00B72906">
        <w:fldChar w:fldCharType="begin"/>
      </w:r>
      <w:r w:rsidR="00B72906">
        <w:instrText xml:space="preserve"> REF _Ref487718983 \h </w:instrText>
      </w:r>
      <w:r w:rsidR="00B72906">
        <w:fldChar w:fldCharType="separate"/>
      </w:r>
      <w:r w:rsidR="00B72906">
        <w:t xml:space="preserve">Figure </w:t>
      </w:r>
      <w:r w:rsidR="00B72906">
        <w:rPr>
          <w:noProof/>
        </w:rPr>
        <w:t>6</w:t>
      </w:r>
      <w:r w:rsidR="00B72906">
        <w:t>.</w:t>
      </w:r>
      <w:r w:rsidR="00B72906">
        <w:rPr>
          <w:noProof/>
        </w:rPr>
        <w:t>10</w:t>
      </w:r>
      <w:r w:rsidR="00B72906">
        <w:fldChar w:fldCharType="end"/>
      </w:r>
      <w:r w:rsidR="00B72906">
        <w:t xml:space="preserve"> </w:t>
      </w:r>
      <w:r>
        <w:t>are close-up graphs of</w:t>
      </w:r>
      <w:r w:rsidR="00B72906">
        <w:t xml:space="preserve"> NOx and PM emissions forecasts</w:t>
      </w:r>
      <w:r>
        <w:t>.</w:t>
      </w:r>
      <w:r w:rsidR="00BE11BD">
        <w:t xml:space="preserve"> This </w:t>
      </w:r>
      <w:r w:rsidR="00BE11BD">
        <w:lastRenderedPageBreak/>
        <w:t xml:space="preserve">air basin has fewer new engines than South Coast, and contains </w:t>
      </w:r>
      <w:r w:rsidR="00EE351C">
        <w:t>the majority of</w:t>
      </w:r>
      <w:r w:rsidR="00BE11BD">
        <w:t xml:space="preserve"> Pre-Tier engines.</w:t>
      </w:r>
      <w:r w:rsidR="004E1AD0">
        <w:t xml:space="preserve"> Here, again, emissions begin to decline with the introduction of cleaner Tier 3 and Tier 4 engines, and PM has additional decreases due to the lowered sulfur content of diesel fuel.</w:t>
      </w:r>
    </w:p>
    <w:p w14:paraId="00040141" w14:textId="11FA1B70" w:rsidR="007375D9" w:rsidRDefault="007375D9" w:rsidP="003E2AA0"/>
    <w:p w14:paraId="42FB4997" w14:textId="77777777" w:rsidR="008C2EFC" w:rsidRDefault="008C2EFC" w:rsidP="003E2AA0"/>
    <w:p w14:paraId="34B0D61B" w14:textId="4B11CB03" w:rsidR="007375D9" w:rsidRDefault="007375D9" w:rsidP="004276E5">
      <w:pPr>
        <w:pStyle w:val="Caption"/>
      </w:pPr>
      <w:bookmarkStart w:id="23" w:name="_Ref487718978"/>
      <w:r>
        <w:t xml:space="preserve">Figure </w:t>
      </w:r>
      <w:r w:rsidR="004276E5">
        <w:fldChar w:fldCharType="begin"/>
      </w:r>
      <w:r w:rsidR="004276E5">
        <w:instrText xml:space="preserve"> STYLEREF 1 \s </w:instrText>
      </w:r>
      <w:r w:rsidR="004276E5">
        <w:fldChar w:fldCharType="separate"/>
      </w:r>
      <w:r>
        <w:rPr>
          <w:noProof/>
        </w:rPr>
        <w:t>6</w:t>
      </w:r>
      <w:r w:rsidR="004276E5">
        <w:rPr>
          <w:noProof/>
        </w:rPr>
        <w:fldChar w:fldCharType="end"/>
      </w:r>
      <w:r>
        <w:t>.</w:t>
      </w:r>
      <w:r w:rsidR="004276E5">
        <w:fldChar w:fldCharType="begin"/>
      </w:r>
      <w:r w:rsidR="004276E5">
        <w:instrText xml:space="preserve"> SEQ Figure \* ARABIC \s 1 </w:instrText>
      </w:r>
      <w:r w:rsidR="004276E5">
        <w:fldChar w:fldCharType="separate"/>
      </w:r>
      <w:r>
        <w:rPr>
          <w:noProof/>
        </w:rPr>
        <w:t>7</w:t>
      </w:r>
      <w:r w:rsidR="004276E5">
        <w:rPr>
          <w:noProof/>
        </w:rPr>
        <w:fldChar w:fldCharType="end"/>
      </w:r>
      <w:bookmarkEnd w:id="23"/>
      <w:r>
        <w:t xml:space="preserve"> San Joaquin Valley NOx (tons per day)</w:t>
      </w:r>
      <w:r w:rsidR="00B72906" w:rsidRPr="005260C5">
        <w:rPr>
          <w:noProof/>
        </w:rPr>
        <w:t xml:space="preserve"> </w:t>
      </w:r>
    </w:p>
    <w:p w14:paraId="6E4A64A9" w14:textId="5F58A87C" w:rsidR="007375D9" w:rsidRDefault="008C2EFC" w:rsidP="007375D9">
      <w:r>
        <w:rPr>
          <w:noProof/>
        </w:rPr>
        <w:drawing>
          <wp:inline distT="0" distB="0" distL="0" distR="0" wp14:anchorId="67447443" wp14:editId="6BEB071C">
            <wp:extent cx="5943600" cy="2743200"/>
            <wp:effectExtent l="0" t="0" r="0" b="0"/>
            <wp:docPr id="13" name="Chart 13" title="Figure 6.7 San Joaquin Valley NOx (tons per day)"/>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7048CD9" w14:textId="24CCB946" w:rsidR="007375D9" w:rsidRDefault="007375D9" w:rsidP="007375D9"/>
    <w:p w14:paraId="5CEC7890" w14:textId="47D539E4" w:rsidR="000C5D81" w:rsidRDefault="000C5D81" w:rsidP="007375D9"/>
    <w:p w14:paraId="5A1AC9A0" w14:textId="77777777" w:rsidR="008C2EFC" w:rsidRDefault="008C2EFC" w:rsidP="007375D9"/>
    <w:p w14:paraId="449C3893" w14:textId="2CCB41D3" w:rsidR="007375D9" w:rsidRPr="007375D9" w:rsidRDefault="007375D9" w:rsidP="004276E5">
      <w:pPr>
        <w:pStyle w:val="Caption"/>
      </w:pPr>
      <w:bookmarkStart w:id="24" w:name="_Ref487718979"/>
      <w:r>
        <w:t xml:space="preserve">Figure </w:t>
      </w:r>
      <w:r w:rsidR="004276E5">
        <w:fldChar w:fldCharType="begin"/>
      </w:r>
      <w:r w:rsidR="004276E5">
        <w:instrText xml:space="preserve"> STYLEREF 1 \s </w:instrText>
      </w:r>
      <w:r w:rsidR="004276E5">
        <w:fldChar w:fldCharType="separate"/>
      </w:r>
      <w:r>
        <w:rPr>
          <w:noProof/>
        </w:rPr>
        <w:t>6</w:t>
      </w:r>
      <w:r w:rsidR="004276E5">
        <w:rPr>
          <w:noProof/>
        </w:rPr>
        <w:fldChar w:fldCharType="end"/>
      </w:r>
      <w:r>
        <w:t>.</w:t>
      </w:r>
      <w:r w:rsidR="004276E5">
        <w:fldChar w:fldCharType="begin"/>
      </w:r>
      <w:r w:rsidR="004276E5">
        <w:instrText xml:space="preserve"> SEQ Figure \* ARABIC \s 1 </w:instrText>
      </w:r>
      <w:r w:rsidR="004276E5">
        <w:fldChar w:fldCharType="separate"/>
      </w:r>
      <w:r>
        <w:rPr>
          <w:noProof/>
        </w:rPr>
        <w:t>8</w:t>
      </w:r>
      <w:r w:rsidR="004276E5">
        <w:rPr>
          <w:noProof/>
        </w:rPr>
        <w:fldChar w:fldCharType="end"/>
      </w:r>
      <w:bookmarkEnd w:id="24"/>
      <w:r w:rsidR="00FF1372">
        <w:t xml:space="preserve"> SJV NOx C</w:t>
      </w:r>
      <w:r>
        <w:t>lose-up</w:t>
      </w:r>
      <w:r w:rsidR="00B72906">
        <w:t>, by Tier</w:t>
      </w:r>
    </w:p>
    <w:p w14:paraId="31896DD3" w14:textId="6BF90F6D" w:rsidR="007375D9" w:rsidRDefault="008C2EFC" w:rsidP="003E2AA0">
      <w:r>
        <w:rPr>
          <w:noProof/>
        </w:rPr>
        <w:drawing>
          <wp:inline distT="0" distB="0" distL="0" distR="0" wp14:anchorId="3C145ED7" wp14:editId="268D5C20">
            <wp:extent cx="5943600" cy="2956560"/>
            <wp:effectExtent l="0" t="0" r="0" b="15240"/>
            <wp:docPr id="14" name="Chart 14" title="Figure 6.8 SJV NOx Close-up by Tie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C1AF252" w14:textId="3E841D36" w:rsidR="005260C5" w:rsidRDefault="005260C5" w:rsidP="003E2AA0"/>
    <w:p w14:paraId="6D617343" w14:textId="77777777" w:rsidR="008C2EFC" w:rsidRDefault="008C2EFC" w:rsidP="003E2AA0"/>
    <w:p w14:paraId="00CEF4C2" w14:textId="4B3B7689" w:rsidR="005260C5" w:rsidRDefault="007375D9" w:rsidP="004276E5">
      <w:pPr>
        <w:pStyle w:val="Caption"/>
      </w:pPr>
      <w:bookmarkStart w:id="25" w:name="_Ref487718981"/>
      <w:r>
        <w:lastRenderedPageBreak/>
        <w:t xml:space="preserve">Figure </w:t>
      </w:r>
      <w:r w:rsidR="004276E5">
        <w:fldChar w:fldCharType="begin"/>
      </w:r>
      <w:r w:rsidR="004276E5">
        <w:instrText xml:space="preserve"> STYLEREF 1 \s </w:instrText>
      </w:r>
      <w:r w:rsidR="004276E5">
        <w:fldChar w:fldCharType="separate"/>
      </w:r>
      <w:r>
        <w:rPr>
          <w:noProof/>
        </w:rPr>
        <w:t>6</w:t>
      </w:r>
      <w:r w:rsidR="004276E5">
        <w:rPr>
          <w:noProof/>
        </w:rPr>
        <w:fldChar w:fldCharType="end"/>
      </w:r>
      <w:r>
        <w:t>.</w:t>
      </w:r>
      <w:r w:rsidR="004276E5">
        <w:fldChar w:fldCharType="begin"/>
      </w:r>
      <w:r w:rsidR="004276E5">
        <w:instrText xml:space="preserve"> SEQ Figure \* ARABIC \s 1 </w:instrText>
      </w:r>
      <w:r w:rsidR="004276E5">
        <w:fldChar w:fldCharType="separate"/>
      </w:r>
      <w:r>
        <w:rPr>
          <w:noProof/>
        </w:rPr>
        <w:t>9</w:t>
      </w:r>
      <w:r w:rsidR="004276E5">
        <w:rPr>
          <w:noProof/>
        </w:rPr>
        <w:fldChar w:fldCharType="end"/>
      </w:r>
      <w:bookmarkEnd w:id="25"/>
      <w:r>
        <w:t xml:space="preserve"> San Joaquin Valley PM (tons per day)</w:t>
      </w:r>
    </w:p>
    <w:p w14:paraId="7E4474C7" w14:textId="349E66A6" w:rsidR="007375D9" w:rsidRDefault="008C2EFC" w:rsidP="003E2AA0">
      <w:r>
        <w:rPr>
          <w:noProof/>
        </w:rPr>
        <w:drawing>
          <wp:inline distT="0" distB="0" distL="0" distR="0" wp14:anchorId="3BD4D016" wp14:editId="14E30F58">
            <wp:extent cx="5943600" cy="2404110"/>
            <wp:effectExtent l="0" t="0" r="0" b="15240"/>
            <wp:docPr id="15" name="Chart 15" title="Figure 6.9 San Joaquin Valley PM (tons per day)"/>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4BAA7D3" w14:textId="014ED726" w:rsidR="000C5D81" w:rsidRDefault="000C5D81" w:rsidP="003E2AA0"/>
    <w:p w14:paraId="48A06ED2" w14:textId="508D5A39" w:rsidR="000C5D81" w:rsidRDefault="000C5D81" w:rsidP="003E2AA0"/>
    <w:p w14:paraId="59CB0A8E" w14:textId="213D5DC5" w:rsidR="000C5D81" w:rsidRDefault="000C5D81" w:rsidP="003E2AA0"/>
    <w:p w14:paraId="4A431D51" w14:textId="1CD49A19" w:rsidR="000C5D81" w:rsidRDefault="000C5D81" w:rsidP="003E2AA0"/>
    <w:p w14:paraId="23287D10" w14:textId="7F3C741D" w:rsidR="000C5D81" w:rsidRDefault="000C5D81" w:rsidP="003E2AA0"/>
    <w:p w14:paraId="4D3F8A00" w14:textId="1934A8C6" w:rsidR="000C5D81" w:rsidRDefault="000C5D81" w:rsidP="003E2AA0"/>
    <w:p w14:paraId="143B64B6" w14:textId="6E79894F" w:rsidR="000C5D81" w:rsidRDefault="000C5D81" w:rsidP="003E2AA0"/>
    <w:p w14:paraId="47957D41" w14:textId="059B1A6A" w:rsidR="000C5D81" w:rsidRDefault="000C5D81" w:rsidP="003E2AA0"/>
    <w:p w14:paraId="2A5102BD" w14:textId="60F1AB81" w:rsidR="000C5D81" w:rsidRDefault="000C5D81" w:rsidP="003E2AA0"/>
    <w:p w14:paraId="324D5725" w14:textId="77777777" w:rsidR="008C2EFC" w:rsidRDefault="008C2EFC" w:rsidP="003E2AA0"/>
    <w:p w14:paraId="23410269" w14:textId="2561A127" w:rsidR="007375D9" w:rsidRDefault="007375D9" w:rsidP="004276E5">
      <w:pPr>
        <w:pStyle w:val="Caption"/>
      </w:pPr>
      <w:bookmarkStart w:id="26" w:name="_Ref487718983"/>
      <w:r>
        <w:t xml:space="preserve">Figure </w:t>
      </w:r>
      <w:r w:rsidR="004276E5">
        <w:fldChar w:fldCharType="begin"/>
      </w:r>
      <w:r w:rsidR="004276E5">
        <w:instrText xml:space="preserve"> STYLEREF 1 \s </w:instrText>
      </w:r>
      <w:r w:rsidR="004276E5">
        <w:fldChar w:fldCharType="separate"/>
      </w:r>
      <w:r>
        <w:rPr>
          <w:noProof/>
        </w:rPr>
        <w:t>6</w:t>
      </w:r>
      <w:r w:rsidR="004276E5">
        <w:rPr>
          <w:noProof/>
        </w:rPr>
        <w:fldChar w:fldCharType="end"/>
      </w:r>
      <w:r>
        <w:t>.</w:t>
      </w:r>
      <w:r w:rsidR="004276E5">
        <w:fldChar w:fldCharType="begin"/>
      </w:r>
      <w:r w:rsidR="004276E5">
        <w:instrText xml:space="preserve"> SEQ Figure \* ARABIC \s 1 </w:instrText>
      </w:r>
      <w:r w:rsidR="004276E5">
        <w:fldChar w:fldCharType="separate"/>
      </w:r>
      <w:r>
        <w:rPr>
          <w:noProof/>
        </w:rPr>
        <w:t>10</w:t>
      </w:r>
      <w:r w:rsidR="004276E5">
        <w:rPr>
          <w:noProof/>
        </w:rPr>
        <w:fldChar w:fldCharType="end"/>
      </w:r>
      <w:bookmarkEnd w:id="26"/>
      <w:r w:rsidR="00FF1372">
        <w:t xml:space="preserve"> SJV PM C</w:t>
      </w:r>
      <w:r>
        <w:t>lose-up</w:t>
      </w:r>
      <w:r w:rsidR="00B72906">
        <w:t>, by Tier</w:t>
      </w:r>
    </w:p>
    <w:p w14:paraId="1D994FEE" w14:textId="57834F87" w:rsidR="005260C5" w:rsidRPr="003E2AA0" w:rsidRDefault="008C2EFC" w:rsidP="003E2AA0">
      <w:r>
        <w:rPr>
          <w:noProof/>
        </w:rPr>
        <w:drawing>
          <wp:inline distT="0" distB="0" distL="0" distR="0" wp14:anchorId="638ECB40" wp14:editId="3D5167CB">
            <wp:extent cx="5943600" cy="2743200"/>
            <wp:effectExtent l="0" t="0" r="0" b="0"/>
            <wp:docPr id="16" name="Chart 16" title="Figure 6.10 SJV PM Close-up by Tie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sectPr w:rsidR="005260C5" w:rsidRPr="003E2AA0">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567D3" w14:textId="77777777" w:rsidR="00753EAF" w:rsidRDefault="00753EAF" w:rsidP="00DD0FAC">
      <w:pPr>
        <w:spacing w:line="240" w:lineRule="auto"/>
      </w:pPr>
      <w:r>
        <w:separator/>
      </w:r>
    </w:p>
  </w:endnote>
  <w:endnote w:type="continuationSeparator" w:id="0">
    <w:p w14:paraId="73CD0E95" w14:textId="77777777" w:rsidR="00753EAF" w:rsidRDefault="00753EAF" w:rsidP="00DD0F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381572"/>
      <w:docPartObj>
        <w:docPartGallery w:val="Page Numbers (Bottom of Page)"/>
        <w:docPartUnique/>
      </w:docPartObj>
    </w:sdtPr>
    <w:sdtEndPr>
      <w:rPr>
        <w:noProof/>
      </w:rPr>
    </w:sdtEndPr>
    <w:sdtContent>
      <w:p w14:paraId="768C32E5" w14:textId="3DE9B0A9" w:rsidR="00753EAF" w:rsidRDefault="00753EAF">
        <w:pPr>
          <w:pStyle w:val="Footer"/>
          <w:jc w:val="center"/>
        </w:pPr>
        <w:r>
          <w:fldChar w:fldCharType="begin"/>
        </w:r>
        <w:r>
          <w:instrText xml:space="preserve"> PAGE   \* MERGEFORMAT </w:instrText>
        </w:r>
        <w:r>
          <w:fldChar w:fldCharType="separate"/>
        </w:r>
        <w:r w:rsidR="004276E5">
          <w:rPr>
            <w:noProof/>
          </w:rPr>
          <w:t>4</w:t>
        </w:r>
        <w:r>
          <w:rPr>
            <w:noProof/>
          </w:rPr>
          <w:fldChar w:fldCharType="end"/>
        </w:r>
      </w:p>
    </w:sdtContent>
  </w:sdt>
  <w:p w14:paraId="7B898235" w14:textId="77777777" w:rsidR="00753EAF" w:rsidRDefault="00753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40837" w14:textId="77777777" w:rsidR="00753EAF" w:rsidRDefault="00753EAF" w:rsidP="00DD0FAC">
      <w:pPr>
        <w:spacing w:line="240" w:lineRule="auto"/>
      </w:pPr>
      <w:r>
        <w:separator/>
      </w:r>
    </w:p>
  </w:footnote>
  <w:footnote w:type="continuationSeparator" w:id="0">
    <w:p w14:paraId="07E38335" w14:textId="77777777" w:rsidR="00753EAF" w:rsidRDefault="00753EAF" w:rsidP="00DD0FAC">
      <w:pPr>
        <w:spacing w:line="240" w:lineRule="auto"/>
      </w:pPr>
      <w:r>
        <w:continuationSeparator/>
      </w:r>
    </w:p>
  </w:footnote>
  <w:footnote w:id="1">
    <w:p w14:paraId="2132C2AE" w14:textId="77777777" w:rsidR="00753EAF" w:rsidRDefault="00753EAF">
      <w:pPr>
        <w:pStyle w:val="FootnoteText"/>
      </w:pPr>
      <w:r>
        <w:rPr>
          <w:rStyle w:val="FootnoteReference"/>
        </w:rPr>
        <w:footnoteRef/>
      </w:r>
      <w:r>
        <w:t xml:space="preserve"> U.S. Surface Transportation Board, </w:t>
      </w:r>
      <w:r w:rsidRPr="008807CE">
        <w:t>https://www.stb.gov/stb/faqs.html</w:t>
      </w:r>
    </w:p>
  </w:footnote>
  <w:footnote w:id="2">
    <w:p w14:paraId="33634808" w14:textId="77777777" w:rsidR="00753EAF" w:rsidRDefault="00753EAF">
      <w:pPr>
        <w:pStyle w:val="FootnoteText"/>
      </w:pPr>
      <w:r>
        <w:rPr>
          <w:rStyle w:val="FootnoteReference"/>
        </w:rPr>
        <w:footnoteRef/>
      </w:r>
      <w:r>
        <w:t xml:space="preserve"> American Short Line and Regional Railroad Association,  </w:t>
      </w:r>
      <w:r w:rsidRPr="008807CE">
        <w:t>https://www.aslrra.org/web/About/Railroad_Definitions/web/About/Short_Line_Definitions.aspx?hkey=f8f1d91d-b99a-4761-8a29-a620f42c16e1</w:t>
      </w:r>
    </w:p>
  </w:footnote>
  <w:footnote w:id="3">
    <w:p w14:paraId="02CF24F1" w14:textId="77777777" w:rsidR="00753EAF" w:rsidRDefault="00753EAF">
      <w:pPr>
        <w:pStyle w:val="FootnoteText"/>
      </w:pPr>
      <w:r>
        <w:rPr>
          <w:rStyle w:val="FootnoteReference"/>
        </w:rPr>
        <w:footnoteRef/>
      </w:r>
      <w:r>
        <w:t xml:space="preserve"> Emission Factors for Locomotives, </w:t>
      </w:r>
      <w:r w:rsidRPr="00206305">
        <w:t>EPA 420-F-09-025</w:t>
      </w:r>
      <w:r>
        <w:t>, U.S. EPA, April 2009.</w:t>
      </w:r>
    </w:p>
  </w:footnote>
  <w:footnote w:id="4">
    <w:p w14:paraId="3CF30CD8" w14:textId="77777777" w:rsidR="00753EAF" w:rsidRDefault="00753EAF" w:rsidP="00FB16DD">
      <w:pPr>
        <w:pStyle w:val="FootnoteText"/>
      </w:pPr>
      <w:r>
        <w:rPr>
          <w:rStyle w:val="FootnoteReference"/>
        </w:rPr>
        <w:footnoteRef/>
      </w:r>
      <w:r>
        <w:t xml:space="preserve"> Development of Railroad emission Inventory Methodologies, prepared for Southeastern States Air Resource Managers, Inc., by Sierra Research, Inc. June 2004. P.28.</w:t>
      </w:r>
    </w:p>
  </w:footnote>
  <w:footnote w:id="5">
    <w:p w14:paraId="5FC8D058" w14:textId="77777777" w:rsidR="00753EAF" w:rsidRDefault="00753EAF" w:rsidP="006666B6">
      <w:pPr>
        <w:pStyle w:val="FootnoteText"/>
      </w:pPr>
      <w:r>
        <w:rPr>
          <w:rStyle w:val="FootnoteReference"/>
        </w:rPr>
        <w:footnoteRef/>
      </w:r>
      <w:r>
        <w:t xml:space="preserve"> Emission Factors for Locomotives, </w:t>
      </w:r>
      <w:r w:rsidRPr="00206305">
        <w:t>EPA 420-F-09-025</w:t>
      </w:r>
      <w:r>
        <w:t>, U.S. EPA, April 2009.</w:t>
      </w:r>
    </w:p>
  </w:footnote>
  <w:footnote w:id="6">
    <w:p w14:paraId="7AF5778C" w14:textId="77777777" w:rsidR="00753EAF" w:rsidRDefault="00753EAF" w:rsidP="008F05EE">
      <w:pPr>
        <w:pStyle w:val="FootnoteText"/>
      </w:pPr>
      <w:r>
        <w:rPr>
          <w:rStyle w:val="FootnoteReference"/>
        </w:rPr>
        <w:footnoteRef/>
      </w:r>
      <w:r>
        <w:t xml:space="preserve"> Exhaust and Crankcase Emission Factors for Nonroad Engine Modeling – Compression-Ignition, EPA-420-R-10-018,</w:t>
      </w:r>
      <w:r w:rsidRPr="003F54FF">
        <w:t xml:space="preserve"> </w:t>
      </w:r>
      <w:r>
        <w:t>U.S. EPA, July 2010.</w:t>
      </w:r>
    </w:p>
  </w:footnote>
  <w:footnote w:id="7">
    <w:p w14:paraId="35F82D12" w14:textId="77777777" w:rsidR="00753EAF" w:rsidRDefault="00753EAF" w:rsidP="00B03CC6">
      <w:pPr>
        <w:pStyle w:val="FootnoteText"/>
      </w:pPr>
      <w:r>
        <w:rPr>
          <w:rStyle w:val="FootnoteReference"/>
        </w:rPr>
        <w:footnoteRef/>
      </w:r>
      <w:r>
        <w:t xml:space="preserve"> Diesel Fuel Effects on Locomotive Exhaust Emissions, </w:t>
      </w:r>
      <w:hyperlink r:id="rId1" w:history="1">
        <w:r w:rsidRPr="00A60F7D">
          <w:rPr>
            <w:rStyle w:val="Hyperlink"/>
          </w:rPr>
          <w:t>https://www.arb.ca.gov/fuels/diesel/102000swri_dslemssn.pdf</w:t>
        </w:r>
      </w:hyperlink>
      <w:r>
        <w:t>, 2000.</w:t>
      </w:r>
    </w:p>
  </w:footnote>
  <w:footnote w:id="8">
    <w:p w14:paraId="0CE5E515" w14:textId="77777777" w:rsidR="00753EAF" w:rsidRDefault="00753EAF">
      <w:pPr>
        <w:pStyle w:val="FootnoteText"/>
      </w:pPr>
      <w:r>
        <w:rPr>
          <w:rStyle w:val="FootnoteReference"/>
        </w:rPr>
        <w:footnoteRef/>
      </w:r>
      <w:r>
        <w:t xml:space="preserve"> Proposed Extension of the California Standards For Motor Vehicle Diesel Fuel to Diesel Fuel Used For Intrastate Diesel-Electric Locomotives and Harborcraft, California Air Resources Board, </w:t>
      </w:r>
      <w:r w:rsidRPr="00B53D34">
        <w:t>https://www.arb.ca.gov/regact/carblohc/rfro.pdf</w:t>
      </w:r>
      <w:r>
        <w:t>, 2004.</w:t>
      </w:r>
    </w:p>
  </w:footnote>
  <w:footnote w:id="9">
    <w:p w14:paraId="6A920C6D" w14:textId="77777777" w:rsidR="00753EAF" w:rsidRDefault="00753EAF">
      <w:pPr>
        <w:pStyle w:val="FootnoteText"/>
      </w:pPr>
      <w:r>
        <w:rPr>
          <w:rStyle w:val="FootnoteReference"/>
        </w:rPr>
        <w:footnoteRef/>
      </w:r>
      <w:r>
        <w:t xml:space="preserve"> Exhaust and Crankcase Emission Factors for Nonroad Engine Modeling – Compression-Ignition, EPA-420-R-10-018, U.S. EPA, July 2010.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F45"/>
    <w:multiLevelType w:val="multilevel"/>
    <w:tmpl w:val="4404D6DA"/>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27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10AD5D67"/>
    <w:multiLevelType w:val="hybridMultilevel"/>
    <w:tmpl w:val="1C5075CC"/>
    <w:lvl w:ilvl="0" w:tplc="79288F56">
      <w:start w:val="1"/>
      <w:numFmt w:val="bullet"/>
      <w:lvlText w:val=""/>
      <w:lvlJc w:val="left"/>
      <w:pPr>
        <w:tabs>
          <w:tab w:val="num" w:pos="720"/>
        </w:tabs>
        <w:ind w:left="720" w:hanging="360"/>
      </w:pPr>
      <w:rPr>
        <w:rFonts w:ascii="Wingdings" w:hAnsi="Wingdings" w:hint="default"/>
      </w:rPr>
    </w:lvl>
    <w:lvl w:ilvl="1" w:tplc="80B29B68">
      <w:start w:val="1"/>
      <w:numFmt w:val="bullet"/>
      <w:lvlText w:val=""/>
      <w:lvlJc w:val="left"/>
      <w:pPr>
        <w:tabs>
          <w:tab w:val="num" w:pos="1440"/>
        </w:tabs>
        <w:ind w:left="1440" w:hanging="360"/>
      </w:pPr>
      <w:rPr>
        <w:rFonts w:ascii="Wingdings" w:hAnsi="Wingdings" w:hint="default"/>
      </w:rPr>
    </w:lvl>
    <w:lvl w:ilvl="2" w:tplc="8B4C6E7A" w:tentative="1">
      <w:start w:val="1"/>
      <w:numFmt w:val="bullet"/>
      <w:lvlText w:val=""/>
      <w:lvlJc w:val="left"/>
      <w:pPr>
        <w:tabs>
          <w:tab w:val="num" w:pos="2160"/>
        </w:tabs>
        <w:ind w:left="2160" w:hanging="360"/>
      </w:pPr>
      <w:rPr>
        <w:rFonts w:ascii="Wingdings" w:hAnsi="Wingdings" w:hint="default"/>
      </w:rPr>
    </w:lvl>
    <w:lvl w:ilvl="3" w:tplc="97DA0FDC" w:tentative="1">
      <w:start w:val="1"/>
      <w:numFmt w:val="bullet"/>
      <w:lvlText w:val=""/>
      <w:lvlJc w:val="left"/>
      <w:pPr>
        <w:tabs>
          <w:tab w:val="num" w:pos="2880"/>
        </w:tabs>
        <w:ind w:left="2880" w:hanging="360"/>
      </w:pPr>
      <w:rPr>
        <w:rFonts w:ascii="Wingdings" w:hAnsi="Wingdings" w:hint="default"/>
      </w:rPr>
    </w:lvl>
    <w:lvl w:ilvl="4" w:tplc="B1D82D68" w:tentative="1">
      <w:start w:val="1"/>
      <w:numFmt w:val="bullet"/>
      <w:lvlText w:val=""/>
      <w:lvlJc w:val="left"/>
      <w:pPr>
        <w:tabs>
          <w:tab w:val="num" w:pos="3600"/>
        </w:tabs>
        <w:ind w:left="3600" w:hanging="360"/>
      </w:pPr>
      <w:rPr>
        <w:rFonts w:ascii="Wingdings" w:hAnsi="Wingdings" w:hint="default"/>
      </w:rPr>
    </w:lvl>
    <w:lvl w:ilvl="5" w:tplc="487ABF66" w:tentative="1">
      <w:start w:val="1"/>
      <w:numFmt w:val="bullet"/>
      <w:lvlText w:val=""/>
      <w:lvlJc w:val="left"/>
      <w:pPr>
        <w:tabs>
          <w:tab w:val="num" w:pos="4320"/>
        </w:tabs>
        <w:ind w:left="4320" w:hanging="360"/>
      </w:pPr>
      <w:rPr>
        <w:rFonts w:ascii="Wingdings" w:hAnsi="Wingdings" w:hint="default"/>
      </w:rPr>
    </w:lvl>
    <w:lvl w:ilvl="6" w:tplc="1EDC4CD0" w:tentative="1">
      <w:start w:val="1"/>
      <w:numFmt w:val="bullet"/>
      <w:lvlText w:val=""/>
      <w:lvlJc w:val="left"/>
      <w:pPr>
        <w:tabs>
          <w:tab w:val="num" w:pos="5040"/>
        </w:tabs>
        <w:ind w:left="5040" w:hanging="360"/>
      </w:pPr>
      <w:rPr>
        <w:rFonts w:ascii="Wingdings" w:hAnsi="Wingdings" w:hint="default"/>
      </w:rPr>
    </w:lvl>
    <w:lvl w:ilvl="7" w:tplc="223CC9BE" w:tentative="1">
      <w:start w:val="1"/>
      <w:numFmt w:val="bullet"/>
      <w:lvlText w:val=""/>
      <w:lvlJc w:val="left"/>
      <w:pPr>
        <w:tabs>
          <w:tab w:val="num" w:pos="5760"/>
        </w:tabs>
        <w:ind w:left="5760" w:hanging="360"/>
      </w:pPr>
      <w:rPr>
        <w:rFonts w:ascii="Wingdings" w:hAnsi="Wingdings" w:hint="default"/>
      </w:rPr>
    </w:lvl>
    <w:lvl w:ilvl="8" w:tplc="3AF4FBB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FD5"/>
    <w:rsid w:val="00000B79"/>
    <w:rsid w:val="00000BBB"/>
    <w:rsid w:val="000054E2"/>
    <w:rsid w:val="000308DD"/>
    <w:rsid w:val="00037C6D"/>
    <w:rsid w:val="000436C4"/>
    <w:rsid w:val="00051861"/>
    <w:rsid w:val="00052C03"/>
    <w:rsid w:val="00077765"/>
    <w:rsid w:val="00083ECC"/>
    <w:rsid w:val="000A584B"/>
    <w:rsid w:val="000C5D81"/>
    <w:rsid w:val="000C6728"/>
    <w:rsid w:val="000E0CC5"/>
    <w:rsid w:val="000F628E"/>
    <w:rsid w:val="00103D21"/>
    <w:rsid w:val="00105CF3"/>
    <w:rsid w:val="00146821"/>
    <w:rsid w:val="001653C9"/>
    <w:rsid w:val="00165670"/>
    <w:rsid w:val="0019137F"/>
    <w:rsid w:val="001A0E20"/>
    <w:rsid w:val="001A4BAC"/>
    <w:rsid w:val="001A6C1A"/>
    <w:rsid w:val="00206305"/>
    <w:rsid w:val="00207280"/>
    <w:rsid w:val="00245857"/>
    <w:rsid w:val="00246861"/>
    <w:rsid w:val="00254889"/>
    <w:rsid w:val="0025788E"/>
    <w:rsid w:val="00262567"/>
    <w:rsid w:val="00271EC4"/>
    <w:rsid w:val="0029151F"/>
    <w:rsid w:val="002F6BDB"/>
    <w:rsid w:val="00303BDD"/>
    <w:rsid w:val="003236C8"/>
    <w:rsid w:val="00324420"/>
    <w:rsid w:val="00326CC7"/>
    <w:rsid w:val="00327087"/>
    <w:rsid w:val="00353C01"/>
    <w:rsid w:val="003676D6"/>
    <w:rsid w:val="00367C3F"/>
    <w:rsid w:val="003B6D24"/>
    <w:rsid w:val="003C131F"/>
    <w:rsid w:val="003E2AA0"/>
    <w:rsid w:val="003E6151"/>
    <w:rsid w:val="003F54FF"/>
    <w:rsid w:val="00405758"/>
    <w:rsid w:val="00427106"/>
    <w:rsid w:val="004276E5"/>
    <w:rsid w:val="004326D1"/>
    <w:rsid w:val="00433062"/>
    <w:rsid w:val="00437A56"/>
    <w:rsid w:val="00491E5A"/>
    <w:rsid w:val="004A10B0"/>
    <w:rsid w:val="004B2730"/>
    <w:rsid w:val="004B59FC"/>
    <w:rsid w:val="004C7F66"/>
    <w:rsid w:val="004E1AD0"/>
    <w:rsid w:val="004E29A9"/>
    <w:rsid w:val="004F7E46"/>
    <w:rsid w:val="0050327D"/>
    <w:rsid w:val="00507264"/>
    <w:rsid w:val="005260C5"/>
    <w:rsid w:val="00572009"/>
    <w:rsid w:val="0057601A"/>
    <w:rsid w:val="00584016"/>
    <w:rsid w:val="00587FF3"/>
    <w:rsid w:val="005904D5"/>
    <w:rsid w:val="00591F29"/>
    <w:rsid w:val="005922DC"/>
    <w:rsid w:val="005A0CCB"/>
    <w:rsid w:val="005A6DB4"/>
    <w:rsid w:val="005A7342"/>
    <w:rsid w:val="005B0961"/>
    <w:rsid w:val="005B4EB8"/>
    <w:rsid w:val="005C2DA4"/>
    <w:rsid w:val="005D580F"/>
    <w:rsid w:val="0061098F"/>
    <w:rsid w:val="0064456F"/>
    <w:rsid w:val="00655BD1"/>
    <w:rsid w:val="006666B6"/>
    <w:rsid w:val="00674AAD"/>
    <w:rsid w:val="0068007F"/>
    <w:rsid w:val="006A5213"/>
    <w:rsid w:val="006B3171"/>
    <w:rsid w:val="006C2F4A"/>
    <w:rsid w:val="006C45D2"/>
    <w:rsid w:val="006D74D5"/>
    <w:rsid w:val="006E09A0"/>
    <w:rsid w:val="00702AF1"/>
    <w:rsid w:val="007206AE"/>
    <w:rsid w:val="0073130E"/>
    <w:rsid w:val="007339B4"/>
    <w:rsid w:val="007375D9"/>
    <w:rsid w:val="00751F29"/>
    <w:rsid w:val="00753EAF"/>
    <w:rsid w:val="00756B55"/>
    <w:rsid w:val="0076185D"/>
    <w:rsid w:val="00771310"/>
    <w:rsid w:val="00774F5F"/>
    <w:rsid w:val="00784073"/>
    <w:rsid w:val="007A05FF"/>
    <w:rsid w:val="007D0A3D"/>
    <w:rsid w:val="007E12C5"/>
    <w:rsid w:val="007E67DB"/>
    <w:rsid w:val="00810555"/>
    <w:rsid w:val="00817811"/>
    <w:rsid w:val="008339BD"/>
    <w:rsid w:val="00864B54"/>
    <w:rsid w:val="008734DF"/>
    <w:rsid w:val="00874F65"/>
    <w:rsid w:val="00874FA2"/>
    <w:rsid w:val="008807CE"/>
    <w:rsid w:val="008A3B0A"/>
    <w:rsid w:val="008B4B4B"/>
    <w:rsid w:val="008B5F39"/>
    <w:rsid w:val="008C057E"/>
    <w:rsid w:val="008C2EFC"/>
    <w:rsid w:val="008D0BEE"/>
    <w:rsid w:val="008F05EE"/>
    <w:rsid w:val="009047F8"/>
    <w:rsid w:val="00914D8F"/>
    <w:rsid w:val="009470F0"/>
    <w:rsid w:val="00955F8E"/>
    <w:rsid w:val="0095733A"/>
    <w:rsid w:val="00971835"/>
    <w:rsid w:val="00972FD5"/>
    <w:rsid w:val="009B4858"/>
    <w:rsid w:val="009B6630"/>
    <w:rsid w:val="009D0A0A"/>
    <w:rsid w:val="00A020E2"/>
    <w:rsid w:val="00A03DBE"/>
    <w:rsid w:val="00A104E2"/>
    <w:rsid w:val="00A26B94"/>
    <w:rsid w:val="00A317FB"/>
    <w:rsid w:val="00A33216"/>
    <w:rsid w:val="00A437EE"/>
    <w:rsid w:val="00A43E9F"/>
    <w:rsid w:val="00A45353"/>
    <w:rsid w:val="00A74C9D"/>
    <w:rsid w:val="00A8336A"/>
    <w:rsid w:val="00A87AC2"/>
    <w:rsid w:val="00AB6EFA"/>
    <w:rsid w:val="00AE4BCE"/>
    <w:rsid w:val="00B03CC6"/>
    <w:rsid w:val="00B1288B"/>
    <w:rsid w:val="00B53D34"/>
    <w:rsid w:val="00B678C6"/>
    <w:rsid w:val="00B72906"/>
    <w:rsid w:val="00B80632"/>
    <w:rsid w:val="00B85BF8"/>
    <w:rsid w:val="00B94915"/>
    <w:rsid w:val="00BD6E3D"/>
    <w:rsid w:val="00BE11BD"/>
    <w:rsid w:val="00BE6485"/>
    <w:rsid w:val="00BE7388"/>
    <w:rsid w:val="00BF522B"/>
    <w:rsid w:val="00C00043"/>
    <w:rsid w:val="00C17C53"/>
    <w:rsid w:val="00C34A02"/>
    <w:rsid w:val="00C40877"/>
    <w:rsid w:val="00C45D53"/>
    <w:rsid w:val="00C52B5B"/>
    <w:rsid w:val="00C56E55"/>
    <w:rsid w:val="00C57035"/>
    <w:rsid w:val="00C67847"/>
    <w:rsid w:val="00C75EDC"/>
    <w:rsid w:val="00C87890"/>
    <w:rsid w:val="00CA76F6"/>
    <w:rsid w:val="00CB3B76"/>
    <w:rsid w:val="00CC7F1D"/>
    <w:rsid w:val="00CD1F8A"/>
    <w:rsid w:val="00CF49B6"/>
    <w:rsid w:val="00CF4FE8"/>
    <w:rsid w:val="00D02635"/>
    <w:rsid w:val="00D30E5E"/>
    <w:rsid w:val="00D52158"/>
    <w:rsid w:val="00D80EC6"/>
    <w:rsid w:val="00D84021"/>
    <w:rsid w:val="00D94C42"/>
    <w:rsid w:val="00DA1449"/>
    <w:rsid w:val="00DA1821"/>
    <w:rsid w:val="00DB1C51"/>
    <w:rsid w:val="00DB2434"/>
    <w:rsid w:val="00DD0FAC"/>
    <w:rsid w:val="00DF3A69"/>
    <w:rsid w:val="00E10093"/>
    <w:rsid w:val="00E24454"/>
    <w:rsid w:val="00E33B1A"/>
    <w:rsid w:val="00E37D02"/>
    <w:rsid w:val="00E41DB8"/>
    <w:rsid w:val="00E515C2"/>
    <w:rsid w:val="00E71120"/>
    <w:rsid w:val="00E860F7"/>
    <w:rsid w:val="00E93679"/>
    <w:rsid w:val="00EB23DD"/>
    <w:rsid w:val="00EC2739"/>
    <w:rsid w:val="00ED6EE3"/>
    <w:rsid w:val="00ED6F2E"/>
    <w:rsid w:val="00EE351C"/>
    <w:rsid w:val="00F00E5B"/>
    <w:rsid w:val="00F20029"/>
    <w:rsid w:val="00F573BE"/>
    <w:rsid w:val="00F64B1A"/>
    <w:rsid w:val="00F92CB8"/>
    <w:rsid w:val="00FB16DD"/>
    <w:rsid w:val="00FC364C"/>
    <w:rsid w:val="00FD0FB2"/>
    <w:rsid w:val="00FD1B59"/>
    <w:rsid w:val="00FE2E03"/>
    <w:rsid w:val="00FF1372"/>
    <w:rsid w:val="00FF2DE1"/>
    <w:rsid w:val="00FF4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5D3552"/>
  <w15:docId w15:val="{A84EF2F1-B6E9-4D5E-80E7-EF11E707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BBB"/>
    <w:pPr>
      <w:spacing w:after="0"/>
    </w:pPr>
    <w:rPr>
      <w:rFonts w:ascii="Times New Roman" w:hAnsi="Times New Roman"/>
      <w:sz w:val="24"/>
    </w:rPr>
  </w:style>
  <w:style w:type="paragraph" w:styleId="Heading1">
    <w:name w:val="heading 1"/>
    <w:next w:val="Normal"/>
    <w:link w:val="Heading1Char"/>
    <w:autoRedefine/>
    <w:uiPriority w:val="9"/>
    <w:qFormat/>
    <w:rsid w:val="001A4BAC"/>
    <w:pPr>
      <w:keepNext/>
      <w:keepLines/>
      <w:numPr>
        <w:numId w:val="5"/>
      </w:numPr>
      <w:spacing w:before="240" w:after="120"/>
      <w:outlineLvl w:val="0"/>
    </w:pPr>
    <w:rPr>
      <w:rFonts w:ascii="Times New Roman" w:eastAsiaTheme="majorEastAsia" w:hAnsi="Times New Roman" w:cstheme="majorBidi"/>
      <w:b/>
      <w:bCs/>
      <w:smallCaps/>
      <w:sz w:val="28"/>
      <w:szCs w:val="28"/>
    </w:rPr>
  </w:style>
  <w:style w:type="paragraph" w:styleId="Heading2">
    <w:name w:val="heading 2"/>
    <w:basedOn w:val="Heading1"/>
    <w:next w:val="Normal"/>
    <w:link w:val="Heading2Char"/>
    <w:autoRedefine/>
    <w:uiPriority w:val="9"/>
    <w:unhideWhenUsed/>
    <w:qFormat/>
    <w:rsid w:val="001A4BAC"/>
    <w:pPr>
      <w:numPr>
        <w:ilvl w:val="1"/>
      </w:numPr>
      <w:spacing w:before="120"/>
      <w:ind w:left="0"/>
      <w:outlineLvl w:val="1"/>
    </w:pPr>
    <w:rPr>
      <w:bCs w:val="0"/>
      <w:smallCaps w:val="0"/>
      <w:sz w:val="24"/>
      <w:szCs w:val="26"/>
    </w:rPr>
  </w:style>
  <w:style w:type="paragraph" w:styleId="Heading3">
    <w:name w:val="heading 3"/>
    <w:basedOn w:val="Heading2"/>
    <w:next w:val="Normal"/>
    <w:link w:val="Heading3Char"/>
    <w:autoRedefine/>
    <w:uiPriority w:val="9"/>
    <w:unhideWhenUsed/>
    <w:qFormat/>
    <w:rsid w:val="001A4BAC"/>
    <w:pPr>
      <w:numPr>
        <w:ilvl w:val="2"/>
      </w:numPr>
      <w:spacing w:before="200"/>
      <w:outlineLvl w:val="2"/>
    </w:pPr>
    <w:rPr>
      <w:b w:val="0"/>
      <w:bCs/>
      <w:color w:val="000000" w:themeColor="text1"/>
    </w:rPr>
  </w:style>
  <w:style w:type="paragraph" w:styleId="Heading4">
    <w:name w:val="heading 4"/>
    <w:basedOn w:val="Normal"/>
    <w:next w:val="Normal"/>
    <w:link w:val="Heading4Char"/>
    <w:uiPriority w:val="9"/>
    <w:semiHidden/>
    <w:unhideWhenUsed/>
    <w:qFormat/>
    <w:rsid w:val="00000BB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BAC"/>
    <w:rPr>
      <w:rFonts w:ascii="Times New Roman" w:eastAsiaTheme="majorEastAsia" w:hAnsi="Times New Roman" w:cstheme="majorBidi"/>
      <w:b/>
      <w:bCs/>
      <w:smallCaps/>
      <w:sz w:val="28"/>
      <w:szCs w:val="28"/>
    </w:rPr>
  </w:style>
  <w:style w:type="character" w:customStyle="1" w:styleId="Heading2Char">
    <w:name w:val="Heading 2 Char"/>
    <w:basedOn w:val="DefaultParagraphFont"/>
    <w:link w:val="Heading2"/>
    <w:uiPriority w:val="9"/>
    <w:rsid w:val="001A4BAC"/>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1A4BAC"/>
    <w:rPr>
      <w:rFonts w:ascii="Times New Roman" w:eastAsiaTheme="majorEastAsia" w:hAnsi="Times New Roman" w:cstheme="majorBidi"/>
      <w:bCs/>
      <w:color w:val="000000" w:themeColor="text1"/>
      <w:sz w:val="24"/>
      <w:szCs w:val="26"/>
    </w:rPr>
  </w:style>
  <w:style w:type="character" w:customStyle="1" w:styleId="Heading4Char">
    <w:name w:val="Heading 4 Char"/>
    <w:basedOn w:val="DefaultParagraphFont"/>
    <w:link w:val="Heading4"/>
    <w:uiPriority w:val="9"/>
    <w:semiHidden/>
    <w:rsid w:val="00000BBB"/>
    <w:rPr>
      <w:rFonts w:asciiTheme="majorHAnsi" w:eastAsiaTheme="majorEastAsia" w:hAnsiTheme="majorHAnsi" w:cstheme="majorBidi"/>
      <w:i/>
      <w:iCs/>
      <w:color w:val="365F91" w:themeColor="accent1" w:themeShade="BF"/>
      <w:sz w:val="24"/>
    </w:rPr>
  </w:style>
  <w:style w:type="paragraph" w:styleId="Caption">
    <w:name w:val="caption"/>
    <w:basedOn w:val="Normal"/>
    <w:next w:val="Normal"/>
    <w:autoRedefine/>
    <w:uiPriority w:val="35"/>
    <w:unhideWhenUsed/>
    <w:qFormat/>
    <w:rsid w:val="004276E5"/>
    <w:pPr>
      <w:spacing w:line="240" w:lineRule="auto"/>
      <w:jc w:val="center"/>
    </w:pPr>
    <w:rPr>
      <w:b/>
      <w:iCs/>
      <w:color w:val="000000" w:themeColor="text1"/>
      <w:szCs w:val="18"/>
    </w:rPr>
  </w:style>
  <w:style w:type="paragraph" w:styleId="TableofFigures">
    <w:name w:val="table of figures"/>
    <w:basedOn w:val="Normal"/>
    <w:next w:val="Normal"/>
    <w:uiPriority w:val="99"/>
    <w:unhideWhenUsed/>
    <w:rsid w:val="00000BBB"/>
  </w:style>
  <w:style w:type="paragraph" w:styleId="TOCHeading">
    <w:name w:val="TOC Heading"/>
    <w:basedOn w:val="Heading1"/>
    <w:next w:val="Normal"/>
    <w:uiPriority w:val="39"/>
    <w:unhideWhenUsed/>
    <w:qFormat/>
    <w:rsid w:val="00000BBB"/>
    <w:pPr>
      <w:numPr>
        <w:numId w:val="0"/>
      </w:numPr>
      <w:outlineLvl w:val="9"/>
    </w:pPr>
    <w:rPr>
      <w:lang w:eastAsia="ja-JP"/>
    </w:rPr>
  </w:style>
  <w:style w:type="table" w:styleId="TableGrid">
    <w:name w:val="Table Grid"/>
    <w:basedOn w:val="TableNormal"/>
    <w:uiPriority w:val="59"/>
    <w:rsid w:val="00FF2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C45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45D2"/>
    <w:rPr>
      <w:rFonts w:asciiTheme="majorHAnsi" w:eastAsiaTheme="majorEastAsia" w:hAnsiTheme="majorHAnsi" w:cstheme="majorBidi"/>
      <w:color w:val="17365D" w:themeColor="text2" w:themeShade="BF"/>
      <w:spacing w:val="5"/>
      <w:kern w:val="28"/>
      <w:sz w:val="52"/>
      <w:szCs w:val="52"/>
    </w:rPr>
  </w:style>
  <w:style w:type="table" w:styleId="LightShading">
    <w:name w:val="Light Shading"/>
    <w:basedOn w:val="TableNormal"/>
    <w:uiPriority w:val="60"/>
    <w:rsid w:val="0050327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5032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50327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sid w:val="007D0A3D"/>
    <w:rPr>
      <w:color w:val="808080"/>
    </w:rPr>
  </w:style>
  <w:style w:type="paragraph" w:styleId="BalloonText">
    <w:name w:val="Balloon Text"/>
    <w:basedOn w:val="Normal"/>
    <w:link w:val="BalloonTextChar"/>
    <w:uiPriority w:val="99"/>
    <w:semiHidden/>
    <w:unhideWhenUsed/>
    <w:rsid w:val="007D0A3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A3D"/>
    <w:rPr>
      <w:rFonts w:ascii="Tahoma" w:hAnsi="Tahoma" w:cs="Tahoma"/>
      <w:sz w:val="16"/>
      <w:szCs w:val="16"/>
    </w:rPr>
  </w:style>
  <w:style w:type="paragraph" w:styleId="Header">
    <w:name w:val="header"/>
    <w:basedOn w:val="Normal"/>
    <w:link w:val="HeaderChar"/>
    <w:uiPriority w:val="99"/>
    <w:unhideWhenUsed/>
    <w:rsid w:val="00DD0FAC"/>
    <w:pPr>
      <w:tabs>
        <w:tab w:val="center" w:pos="4680"/>
        <w:tab w:val="right" w:pos="9360"/>
      </w:tabs>
      <w:spacing w:line="240" w:lineRule="auto"/>
    </w:pPr>
  </w:style>
  <w:style w:type="character" w:customStyle="1" w:styleId="HeaderChar">
    <w:name w:val="Header Char"/>
    <w:basedOn w:val="DefaultParagraphFont"/>
    <w:link w:val="Header"/>
    <w:uiPriority w:val="99"/>
    <w:rsid w:val="00DD0FAC"/>
    <w:rPr>
      <w:rFonts w:ascii="Times New Roman" w:hAnsi="Times New Roman"/>
      <w:sz w:val="24"/>
    </w:rPr>
  </w:style>
  <w:style w:type="paragraph" w:styleId="Footer">
    <w:name w:val="footer"/>
    <w:basedOn w:val="Normal"/>
    <w:link w:val="FooterChar"/>
    <w:uiPriority w:val="99"/>
    <w:unhideWhenUsed/>
    <w:rsid w:val="00DD0FAC"/>
    <w:pPr>
      <w:tabs>
        <w:tab w:val="center" w:pos="4680"/>
        <w:tab w:val="right" w:pos="9360"/>
      </w:tabs>
      <w:spacing w:line="240" w:lineRule="auto"/>
    </w:pPr>
  </w:style>
  <w:style w:type="character" w:customStyle="1" w:styleId="FooterChar">
    <w:name w:val="Footer Char"/>
    <w:basedOn w:val="DefaultParagraphFont"/>
    <w:link w:val="Footer"/>
    <w:uiPriority w:val="99"/>
    <w:rsid w:val="00DD0FAC"/>
    <w:rPr>
      <w:rFonts w:ascii="Times New Roman" w:hAnsi="Times New Roman"/>
      <w:sz w:val="24"/>
    </w:rPr>
  </w:style>
  <w:style w:type="paragraph" w:styleId="NoSpacing">
    <w:name w:val="No Spacing"/>
    <w:link w:val="NoSpacingChar"/>
    <w:uiPriority w:val="1"/>
    <w:qFormat/>
    <w:rsid w:val="00DD0FA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D0FAC"/>
    <w:rPr>
      <w:rFonts w:eastAsiaTheme="minorEastAsia"/>
      <w:lang w:eastAsia="ja-JP"/>
    </w:rPr>
  </w:style>
  <w:style w:type="paragraph" w:styleId="FootnoteText">
    <w:name w:val="footnote text"/>
    <w:basedOn w:val="Normal"/>
    <w:link w:val="FootnoteTextChar"/>
    <w:uiPriority w:val="99"/>
    <w:semiHidden/>
    <w:unhideWhenUsed/>
    <w:rsid w:val="00105CF3"/>
    <w:pPr>
      <w:spacing w:line="240" w:lineRule="auto"/>
    </w:pPr>
    <w:rPr>
      <w:sz w:val="20"/>
      <w:szCs w:val="20"/>
    </w:rPr>
  </w:style>
  <w:style w:type="character" w:customStyle="1" w:styleId="FootnoteTextChar">
    <w:name w:val="Footnote Text Char"/>
    <w:basedOn w:val="DefaultParagraphFont"/>
    <w:link w:val="FootnoteText"/>
    <w:uiPriority w:val="99"/>
    <w:semiHidden/>
    <w:rsid w:val="00105CF3"/>
    <w:rPr>
      <w:rFonts w:ascii="Times New Roman" w:hAnsi="Times New Roman"/>
      <w:sz w:val="20"/>
      <w:szCs w:val="20"/>
    </w:rPr>
  </w:style>
  <w:style w:type="character" w:styleId="FootnoteReference">
    <w:name w:val="footnote reference"/>
    <w:basedOn w:val="DefaultParagraphFont"/>
    <w:uiPriority w:val="99"/>
    <w:semiHidden/>
    <w:unhideWhenUsed/>
    <w:rsid w:val="00105CF3"/>
    <w:rPr>
      <w:vertAlign w:val="superscript"/>
    </w:rPr>
  </w:style>
  <w:style w:type="character" w:styleId="Hyperlink">
    <w:name w:val="Hyperlink"/>
    <w:basedOn w:val="DefaultParagraphFont"/>
    <w:uiPriority w:val="99"/>
    <w:unhideWhenUsed/>
    <w:rsid w:val="00E24454"/>
    <w:rPr>
      <w:color w:val="0000FF" w:themeColor="hyperlink"/>
      <w:u w:val="single"/>
    </w:rPr>
  </w:style>
  <w:style w:type="paragraph" w:styleId="TOC1">
    <w:name w:val="toc 1"/>
    <w:basedOn w:val="Normal"/>
    <w:next w:val="Normal"/>
    <w:autoRedefine/>
    <w:uiPriority w:val="39"/>
    <w:unhideWhenUsed/>
    <w:rsid w:val="000C5D81"/>
    <w:pPr>
      <w:spacing w:after="100"/>
    </w:pPr>
  </w:style>
  <w:style w:type="paragraph" w:styleId="TOC2">
    <w:name w:val="toc 2"/>
    <w:basedOn w:val="Normal"/>
    <w:next w:val="Normal"/>
    <w:autoRedefine/>
    <w:uiPriority w:val="39"/>
    <w:unhideWhenUsed/>
    <w:rsid w:val="000C5D8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7320">
      <w:bodyDiv w:val="1"/>
      <w:marLeft w:val="0"/>
      <w:marRight w:val="0"/>
      <w:marTop w:val="0"/>
      <w:marBottom w:val="0"/>
      <w:divBdr>
        <w:top w:val="none" w:sz="0" w:space="0" w:color="auto"/>
        <w:left w:val="none" w:sz="0" w:space="0" w:color="auto"/>
        <w:bottom w:val="none" w:sz="0" w:space="0" w:color="auto"/>
        <w:right w:val="none" w:sz="0" w:space="0" w:color="auto"/>
      </w:divBdr>
    </w:div>
    <w:div w:id="142163186">
      <w:bodyDiv w:val="1"/>
      <w:marLeft w:val="0"/>
      <w:marRight w:val="0"/>
      <w:marTop w:val="0"/>
      <w:marBottom w:val="0"/>
      <w:divBdr>
        <w:top w:val="none" w:sz="0" w:space="0" w:color="auto"/>
        <w:left w:val="none" w:sz="0" w:space="0" w:color="auto"/>
        <w:bottom w:val="none" w:sz="0" w:space="0" w:color="auto"/>
        <w:right w:val="none" w:sz="0" w:space="0" w:color="auto"/>
      </w:divBdr>
    </w:div>
    <w:div w:id="237205315">
      <w:bodyDiv w:val="1"/>
      <w:marLeft w:val="0"/>
      <w:marRight w:val="0"/>
      <w:marTop w:val="0"/>
      <w:marBottom w:val="0"/>
      <w:divBdr>
        <w:top w:val="none" w:sz="0" w:space="0" w:color="auto"/>
        <w:left w:val="none" w:sz="0" w:space="0" w:color="auto"/>
        <w:bottom w:val="none" w:sz="0" w:space="0" w:color="auto"/>
        <w:right w:val="none" w:sz="0" w:space="0" w:color="auto"/>
      </w:divBdr>
    </w:div>
    <w:div w:id="646395870">
      <w:bodyDiv w:val="1"/>
      <w:marLeft w:val="0"/>
      <w:marRight w:val="0"/>
      <w:marTop w:val="0"/>
      <w:marBottom w:val="0"/>
      <w:divBdr>
        <w:top w:val="none" w:sz="0" w:space="0" w:color="auto"/>
        <w:left w:val="none" w:sz="0" w:space="0" w:color="auto"/>
        <w:bottom w:val="none" w:sz="0" w:space="0" w:color="auto"/>
        <w:right w:val="none" w:sz="0" w:space="0" w:color="auto"/>
      </w:divBdr>
    </w:div>
    <w:div w:id="750390153">
      <w:bodyDiv w:val="1"/>
      <w:marLeft w:val="0"/>
      <w:marRight w:val="0"/>
      <w:marTop w:val="0"/>
      <w:marBottom w:val="0"/>
      <w:divBdr>
        <w:top w:val="none" w:sz="0" w:space="0" w:color="auto"/>
        <w:left w:val="none" w:sz="0" w:space="0" w:color="auto"/>
        <w:bottom w:val="none" w:sz="0" w:space="0" w:color="auto"/>
        <w:right w:val="none" w:sz="0" w:space="0" w:color="auto"/>
      </w:divBdr>
    </w:div>
    <w:div w:id="1062676743">
      <w:bodyDiv w:val="1"/>
      <w:marLeft w:val="0"/>
      <w:marRight w:val="0"/>
      <w:marTop w:val="0"/>
      <w:marBottom w:val="0"/>
      <w:divBdr>
        <w:top w:val="none" w:sz="0" w:space="0" w:color="auto"/>
        <w:left w:val="none" w:sz="0" w:space="0" w:color="auto"/>
        <w:bottom w:val="none" w:sz="0" w:space="0" w:color="auto"/>
        <w:right w:val="none" w:sz="0" w:space="0" w:color="auto"/>
      </w:divBdr>
      <w:divsChild>
        <w:div w:id="1932350471">
          <w:marLeft w:val="720"/>
          <w:marRight w:val="0"/>
          <w:marTop w:val="80"/>
          <w:marBottom w:val="40"/>
          <w:divBdr>
            <w:top w:val="none" w:sz="0" w:space="0" w:color="auto"/>
            <w:left w:val="none" w:sz="0" w:space="0" w:color="auto"/>
            <w:bottom w:val="none" w:sz="0" w:space="0" w:color="auto"/>
            <w:right w:val="none" w:sz="0" w:space="0" w:color="auto"/>
          </w:divBdr>
        </w:div>
      </w:divsChild>
    </w:div>
    <w:div w:id="1093167496">
      <w:bodyDiv w:val="1"/>
      <w:marLeft w:val="0"/>
      <w:marRight w:val="0"/>
      <w:marTop w:val="0"/>
      <w:marBottom w:val="0"/>
      <w:divBdr>
        <w:top w:val="none" w:sz="0" w:space="0" w:color="auto"/>
        <w:left w:val="none" w:sz="0" w:space="0" w:color="auto"/>
        <w:bottom w:val="none" w:sz="0" w:space="0" w:color="auto"/>
        <w:right w:val="none" w:sz="0" w:space="0" w:color="auto"/>
      </w:divBdr>
    </w:div>
    <w:div w:id="1320957532">
      <w:bodyDiv w:val="1"/>
      <w:marLeft w:val="0"/>
      <w:marRight w:val="0"/>
      <w:marTop w:val="0"/>
      <w:marBottom w:val="0"/>
      <w:divBdr>
        <w:top w:val="none" w:sz="0" w:space="0" w:color="auto"/>
        <w:left w:val="none" w:sz="0" w:space="0" w:color="auto"/>
        <w:bottom w:val="none" w:sz="0" w:space="0" w:color="auto"/>
        <w:right w:val="none" w:sz="0" w:space="0" w:color="auto"/>
      </w:divBdr>
    </w:div>
    <w:div w:id="1657414534">
      <w:bodyDiv w:val="1"/>
      <w:marLeft w:val="0"/>
      <w:marRight w:val="0"/>
      <w:marTop w:val="0"/>
      <w:marBottom w:val="0"/>
      <w:divBdr>
        <w:top w:val="none" w:sz="0" w:space="0" w:color="auto"/>
        <w:left w:val="none" w:sz="0" w:space="0" w:color="auto"/>
        <w:bottom w:val="none" w:sz="0" w:space="0" w:color="auto"/>
        <w:right w:val="none" w:sz="0" w:space="0" w:color="auto"/>
      </w:divBdr>
    </w:div>
    <w:div w:id="1673024849">
      <w:bodyDiv w:val="1"/>
      <w:marLeft w:val="0"/>
      <w:marRight w:val="0"/>
      <w:marTop w:val="0"/>
      <w:marBottom w:val="0"/>
      <w:divBdr>
        <w:top w:val="none" w:sz="0" w:space="0" w:color="auto"/>
        <w:left w:val="none" w:sz="0" w:space="0" w:color="auto"/>
        <w:bottom w:val="none" w:sz="0" w:space="0" w:color="auto"/>
        <w:right w:val="none" w:sz="0" w:space="0" w:color="auto"/>
      </w:divBdr>
    </w:div>
    <w:div w:id="2022312050">
      <w:bodyDiv w:val="1"/>
      <w:marLeft w:val="0"/>
      <w:marRight w:val="0"/>
      <w:marTop w:val="0"/>
      <w:marBottom w:val="0"/>
      <w:divBdr>
        <w:top w:val="none" w:sz="0" w:space="0" w:color="auto"/>
        <w:left w:val="none" w:sz="0" w:space="0" w:color="auto"/>
        <w:bottom w:val="none" w:sz="0" w:space="0" w:color="auto"/>
        <w:right w:val="none" w:sz="0" w:space="0" w:color="auto"/>
      </w:divBdr>
      <w:divsChild>
        <w:div w:id="1609775074">
          <w:marLeft w:val="720"/>
          <w:marRight w:val="0"/>
          <w:marTop w:val="80"/>
          <w:marBottom w:val="40"/>
          <w:divBdr>
            <w:top w:val="none" w:sz="0" w:space="0" w:color="auto"/>
            <w:left w:val="none" w:sz="0" w:space="0" w:color="auto"/>
            <w:bottom w:val="none" w:sz="0" w:space="0" w:color="auto"/>
            <w:right w:val="none" w:sz="0" w:space="0" w:color="auto"/>
          </w:divBdr>
        </w:div>
      </w:divsChild>
    </w:div>
    <w:div w:id="209022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_rels/footnotes.xml.rels><?xml version="1.0" encoding="UTF-8" standalone="yes"?>
<Relationships xmlns="http://schemas.openxmlformats.org/package/2006/relationships"><Relationship Id="rId1" Type="http://schemas.openxmlformats.org/officeDocument/2006/relationships/hyperlink" Target="https://www.arb.ca.gov/fuels/diesel/102000swri_dslemssn.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HQCSAQPSD\Branch\MSAB\ORDA\Category_Locomotives\Rail%20-%20Shortline\2017%20Shortline%20Model\short%20line%20analysis\annual%20emissions%20v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HQCSAQPSD\Branch\MSAB\ORDA\Category_Locomotives\Rail%20-%20Shortline\2017%20Shortline%20Model\short%20line%20analysis\short%20line%20analysis%20v3.xlsx" TargetMode="External"/><Relationship Id="rId2" Type="http://schemas.microsoft.com/office/2011/relationships/chartColorStyle" Target="colors8.xml"/><Relationship Id="rId1" Type="http://schemas.microsoft.com/office/2011/relationships/chartStyle" Target="style8.xml"/></Relationships>
</file>

<file path=word/charts/_rels/chart2.xml.rels><?xml version="1.0" encoding="UTF-8" standalone="yes"?>
<Relationships xmlns="http://schemas.openxmlformats.org/package/2006/relationships"><Relationship Id="rId3" Type="http://schemas.openxmlformats.org/officeDocument/2006/relationships/oleObject" Target="file:///\\HQCSAQPSD\Branch\MSAB\ORDA\Category_Locomotives\Rail%20-%20Shortline\2017%20Shortline%20Model\short%20line%20analysis\annual%20emissions%20v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HQCSAQPSD\Branch\MSAB\ORDA\Category_Locomotives\Rail%20-%20Shortline\2017%20Shortline%20Model\analysis\annual%20emissions%20v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QCSAQPSD\Branch\MSAB\ORDA\Category_Locomotives\Rail%20-%20Shortline\2017%20Shortline%20Model\analysis\annual%20emissions%20v2.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HQCSAQPSD\Branch\MSAB\ORDA\Category_Locomotives\Rail%20-%20Shortline\2017%20Shortline%20Model\short%20line%20analysis\short%20line%20analysis%20v3.xlsx" TargetMode="External"/><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3" Type="http://schemas.openxmlformats.org/officeDocument/2006/relationships/oleObject" Target="file:///\\HQCSAQPSD\Branch\MSAB\ORDA\Category_Locomotives\Rail%20-%20Shortline\2017%20Shortline%20Model\short%20line%20analysis\short%20line%20analysis%20v3.xlsx" TargetMode="External"/><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3" Type="http://schemas.openxmlformats.org/officeDocument/2006/relationships/oleObject" Target="file:///\\HQCSAQPSD\Branch\MSAB\ORDA\Category_Locomotives\Rail%20-%20Shortline\2017%20Shortline%20Model\short%20line%20analysis\short%20line%20analysis%20v3.xlsx" TargetMode="External"/><Relationship Id="rId2" Type="http://schemas.microsoft.com/office/2011/relationships/chartColorStyle" Target="colors5.xml"/><Relationship Id="rId1" Type="http://schemas.microsoft.com/office/2011/relationships/chartStyle" Target="style5.xml"/></Relationships>
</file>

<file path=word/charts/_rels/chart8.xml.rels><?xml version="1.0" encoding="UTF-8" standalone="yes"?>
<Relationships xmlns="http://schemas.openxmlformats.org/package/2006/relationships"><Relationship Id="rId3" Type="http://schemas.openxmlformats.org/officeDocument/2006/relationships/oleObject" Target="file:///\\HQCSAQPSD\Branch\MSAB\ORDA\Category_Locomotives\Rail%20-%20Shortline\2017%20Shortline%20Model\short%20line%20analysis\short%20line%20analysis%20v3.xlsx" TargetMode="External"/><Relationship Id="rId2" Type="http://schemas.microsoft.com/office/2011/relationships/chartColorStyle" Target="colors6.xml"/><Relationship Id="rId1" Type="http://schemas.microsoft.com/office/2011/relationships/chartStyle" Target="style6.xml"/></Relationships>
</file>

<file path=word/charts/_rels/chart9.xml.rels><?xml version="1.0" encoding="UTF-8" standalone="yes"?>
<Relationships xmlns="http://schemas.openxmlformats.org/package/2006/relationships"><Relationship Id="rId3" Type="http://schemas.openxmlformats.org/officeDocument/2006/relationships/oleObject" Target="file:///\\HQCSAQPSD\Branch\MSAB\ORDA\Category_Locomotives\Rail%20-%20Shortline\2017%20Shortline%20Model\short%20line%20analysis\short%20line%20analysis%20v3.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Statewide Locomotive Population</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0"/>
          <c:order val="0"/>
          <c:tx>
            <c:strRef>
              <c:f>'statewide graphs'!$A$82</c:f>
              <c:strCache>
                <c:ptCount val="1"/>
                <c:pt idx="0">
                  <c:v>Pre-Tier</c:v>
                </c:pt>
              </c:strCache>
            </c:strRef>
          </c:tx>
          <c:spPr>
            <a:solidFill>
              <a:schemeClr val="accent1"/>
            </a:solidFill>
            <a:ln>
              <a:noFill/>
            </a:ln>
            <a:effectLst/>
          </c:spPr>
          <c:cat>
            <c:numRef>
              <c:f>'statewide graphs'!$B$3:$BJ$3</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'statewide graphs'!$B$82:$BJ$82</c:f>
              <c:numCache>
                <c:formatCode>General</c:formatCode>
                <c:ptCount val="61"/>
                <c:pt idx="0">
                  <c:v>75</c:v>
                </c:pt>
                <c:pt idx="1">
                  <c:v>82</c:v>
                </c:pt>
                <c:pt idx="2">
                  <c:v>104</c:v>
                </c:pt>
                <c:pt idx="3">
                  <c:v>113</c:v>
                </c:pt>
                <c:pt idx="4">
                  <c:v>113</c:v>
                </c:pt>
                <c:pt idx="5">
                  <c:v>113</c:v>
                </c:pt>
                <c:pt idx="6">
                  <c:v>119</c:v>
                </c:pt>
                <c:pt idx="7">
                  <c:v>122</c:v>
                </c:pt>
                <c:pt idx="8">
                  <c:v>151</c:v>
                </c:pt>
                <c:pt idx="9">
                  <c:v>151</c:v>
                </c:pt>
                <c:pt idx="10">
                  <c:v>153</c:v>
                </c:pt>
                <c:pt idx="11">
                  <c:v>153</c:v>
                </c:pt>
                <c:pt idx="12">
                  <c:v>153</c:v>
                </c:pt>
                <c:pt idx="13">
                  <c:v>153</c:v>
                </c:pt>
                <c:pt idx="14">
                  <c:v>153</c:v>
                </c:pt>
                <c:pt idx="15">
                  <c:v>153</c:v>
                </c:pt>
                <c:pt idx="16">
                  <c:v>153</c:v>
                </c:pt>
                <c:pt idx="17">
                  <c:v>136</c:v>
                </c:pt>
                <c:pt idx="18">
                  <c:v>128</c:v>
                </c:pt>
                <c:pt idx="19">
                  <c:v>113</c:v>
                </c:pt>
                <c:pt idx="20">
                  <c:v>112</c:v>
                </c:pt>
                <c:pt idx="21">
                  <c:v>107</c:v>
                </c:pt>
                <c:pt idx="22">
                  <c:v>106</c:v>
                </c:pt>
                <c:pt idx="23">
                  <c:v>105</c:v>
                </c:pt>
                <c:pt idx="24">
                  <c:v>104</c:v>
                </c:pt>
                <c:pt idx="25">
                  <c:v>105</c:v>
                </c:pt>
                <c:pt idx="26">
                  <c:v>105</c:v>
                </c:pt>
                <c:pt idx="27">
                  <c:v>105</c:v>
                </c:pt>
                <c:pt idx="28">
                  <c:v>105</c:v>
                </c:pt>
                <c:pt idx="29">
                  <c:v>105</c:v>
                </c:pt>
                <c:pt idx="30">
                  <c:v>105</c:v>
                </c:pt>
                <c:pt idx="31">
                  <c:v>105</c:v>
                </c:pt>
                <c:pt idx="32">
                  <c:v>105</c:v>
                </c:pt>
                <c:pt idx="33">
                  <c:v>105</c:v>
                </c:pt>
                <c:pt idx="34">
                  <c:v>105</c:v>
                </c:pt>
                <c:pt idx="35">
                  <c:v>105</c:v>
                </c:pt>
                <c:pt idx="36">
                  <c:v>105</c:v>
                </c:pt>
                <c:pt idx="37">
                  <c:v>105</c:v>
                </c:pt>
                <c:pt idx="38">
                  <c:v>105</c:v>
                </c:pt>
                <c:pt idx="39">
                  <c:v>105</c:v>
                </c:pt>
                <c:pt idx="40">
                  <c:v>105</c:v>
                </c:pt>
                <c:pt idx="41">
                  <c:v>105</c:v>
                </c:pt>
                <c:pt idx="42">
                  <c:v>105</c:v>
                </c:pt>
                <c:pt idx="43">
                  <c:v>105</c:v>
                </c:pt>
                <c:pt idx="44">
                  <c:v>105</c:v>
                </c:pt>
                <c:pt idx="45">
                  <c:v>105</c:v>
                </c:pt>
                <c:pt idx="46">
                  <c:v>105</c:v>
                </c:pt>
                <c:pt idx="47">
                  <c:v>105</c:v>
                </c:pt>
                <c:pt idx="48">
                  <c:v>105</c:v>
                </c:pt>
                <c:pt idx="49">
                  <c:v>105</c:v>
                </c:pt>
                <c:pt idx="50">
                  <c:v>105</c:v>
                </c:pt>
                <c:pt idx="51">
                  <c:v>105</c:v>
                </c:pt>
                <c:pt idx="52">
                  <c:v>105</c:v>
                </c:pt>
                <c:pt idx="53">
                  <c:v>105</c:v>
                </c:pt>
                <c:pt idx="54">
                  <c:v>105</c:v>
                </c:pt>
                <c:pt idx="55">
                  <c:v>105</c:v>
                </c:pt>
                <c:pt idx="56">
                  <c:v>105</c:v>
                </c:pt>
                <c:pt idx="57">
                  <c:v>105</c:v>
                </c:pt>
                <c:pt idx="58">
                  <c:v>105</c:v>
                </c:pt>
                <c:pt idx="59">
                  <c:v>105</c:v>
                </c:pt>
                <c:pt idx="60">
                  <c:v>105</c:v>
                </c:pt>
              </c:numCache>
            </c:numRef>
          </c:val>
          <c:extLst>
            <c:ext xmlns:c16="http://schemas.microsoft.com/office/drawing/2014/chart" uri="{C3380CC4-5D6E-409C-BE32-E72D297353CC}">
              <c16:uniqueId val="{00000000-62AA-4B97-99E4-F306BE1C91A6}"/>
            </c:ext>
          </c:extLst>
        </c:ser>
        <c:ser>
          <c:idx val="4"/>
          <c:order val="4"/>
          <c:tx>
            <c:strRef>
              <c:f>'statewide graphs'!$A$86</c:f>
              <c:strCache>
                <c:ptCount val="1"/>
                <c:pt idx="0">
                  <c:v>Tier 3</c:v>
                </c:pt>
              </c:strCache>
            </c:strRef>
          </c:tx>
          <c:spPr>
            <a:solidFill>
              <a:schemeClr val="accent5"/>
            </a:solidFill>
            <a:ln>
              <a:noFill/>
            </a:ln>
            <a:effectLst/>
          </c:spPr>
          <c:cat>
            <c:numRef>
              <c:f>'statewide graphs'!$B$3:$BJ$3</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'statewide graphs'!$B$86:$BJ$86</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17</c:v>
                </c:pt>
                <c:pt idx="18">
                  <c:v>27</c:v>
                </c:pt>
                <c:pt idx="19">
                  <c:v>37</c:v>
                </c:pt>
                <c:pt idx="20">
                  <c:v>38</c:v>
                </c:pt>
                <c:pt idx="21">
                  <c:v>43</c:v>
                </c:pt>
                <c:pt idx="22">
                  <c:v>44</c:v>
                </c:pt>
                <c:pt idx="23">
                  <c:v>45</c:v>
                </c:pt>
                <c:pt idx="24">
                  <c:v>46</c:v>
                </c:pt>
                <c:pt idx="25">
                  <c:v>46</c:v>
                </c:pt>
                <c:pt idx="26">
                  <c:v>46</c:v>
                </c:pt>
                <c:pt idx="27">
                  <c:v>46</c:v>
                </c:pt>
                <c:pt idx="28">
                  <c:v>46</c:v>
                </c:pt>
                <c:pt idx="29">
                  <c:v>46</c:v>
                </c:pt>
                <c:pt idx="30">
                  <c:v>46</c:v>
                </c:pt>
                <c:pt idx="31">
                  <c:v>46</c:v>
                </c:pt>
                <c:pt idx="32">
                  <c:v>46</c:v>
                </c:pt>
                <c:pt idx="33">
                  <c:v>46</c:v>
                </c:pt>
                <c:pt idx="34">
                  <c:v>46</c:v>
                </c:pt>
                <c:pt idx="35">
                  <c:v>46</c:v>
                </c:pt>
                <c:pt idx="36">
                  <c:v>46</c:v>
                </c:pt>
                <c:pt idx="37">
                  <c:v>46</c:v>
                </c:pt>
                <c:pt idx="38">
                  <c:v>46</c:v>
                </c:pt>
                <c:pt idx="39">
                  <c:v>46</c:v>
                </c:pt>
                <c:pt idx="40">
                  <c:v>46</c:v>
                </c:pt>
                <c:pt idx="41">
                  <c:v>46</c:v>
                </c:pt>
                <c:pt idx="42">
                  <c:v>46</c:v>
                </c:pt>
                <c:pt idx="43">
                  <c:v>46</c:v>
                </c:pt>
                <c:pt idx="44">
                  <c:v>46</c:v>
                </c:pt>
                <c:pt idx="45">
                  <c:v>46</c:v>
                </c:pt>
                <c:pt idx="46">
                  <c:v>46</c:v>
                </c:pt>
                <c:pt idx="47">
                  <c:v>46</c:v>
                </c:pt>
                <c:pt idx="48">
                  <c:v>46</c:v>
                </c:pt>
                <c:pt idx="49">
                  <c:v>46</c:v>
                </c:pt>
                <c:pt idx="50">
                  <c:v>46</c:v>
                </c:pt>
                <c:pt idx="51">
                  <c:v>46</c:v>
                </c:pt>
                <c:pt idx="52">
                  <c:v>46</c:v>
                </c:pt>
                <c:pt idx="53">
                  <c:v>46</c:v>
                </c:pt>
                <c:pt idx="54">
                  <c:v>46</c:v>
                </c:pt>
                <c:pt idx="55">
                  <c:v>46</c:v>
                </c:pt>
                <c:pt idx="56">
                  <c:v>46</c:v>
                </c:pt>
                <c:pt idx="57">
                  <c:v>46</c:v>
                </c:pt>
                <c:pt idx="58">
                  <c:v>46</c:v>
                </c:pt>
                <c:pt idx="59">
                  <c:v>46</c:v>
                </c:pt>
                <c:pt idx="60">
                  <c:v>46</c:v>
                </c:pt>
              </c:numCache>
            </c:numRef>
          </c:val>
          <c:extLst>
            <c:ext xmlns:c16="http://schemas.microsoft.com/office/drawing/2014/chart" uri="{C3380CC4-5D6E-409C-BE32-E72D297353CC}">
              <c16:uniqueId val="{00000001-62AA-4B97-99E4-F306BE1C91A6}"/>
            </c:ext>
          </c:extLst>
        </c:ser>
        <c:ser>
          <c:idx val="5"/>
          <c:order val="5"/>
          <c:tx>
            <c:strRef>
              <c:f>'statewide graphs'!$A$87</c:f>
              <c:strCache>
                <c:ptCount val="1"/>
                <c:pt idx="0">
                  <c:v>Tier 4</c:v>
                </c:pt>
              </c:strCache>
            </c:strRef>
          </c:tx>
          <c:spPr>
            <a:solidFill>
              <a:schemeClr val="accent6"/>
            </a:solidFill>
            <a:ln>
              <a:noFill/>
            </a:ln>
            <a:effectLst/>
          </c:spPr>
          <c:cat>
            <c:numRef>
              <c:f>'statewide graphs'!$B$3:$BJ$3</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'statewide graphs'!$B$87:$BJ$87</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1</c:v>
                </c:pt>
                <c:pt idx="19">
                  <c:v>6</c:v>
                </c:pt>
                <c:pt idx="20">
                  <c:v>6</c:v>
                </c:pt>
                <c:pt idx="21">
                  <c:v>6</c:v>
                </c:pt>
                <c:pt idx="22">
                  <c:v>6</c:v>
                </c:pt>
                <c:pt idx="23">
                  <c:v>6</c:v>
                </c:pt>
                <c:pt idx="24">
                  <c:v>6</c:v>
                </c:pt>
                <c:pt idx="25">
                  <c:v>8</c:v>
                </c:pt>
                <c:pt idx="26">
                  <c:v>8</c:v>
                </c:pt>
                <c:pt idx="27">
                  <c:v>8</c:v>
                </c:pt>
                <c:pt idx="28">
                  <c:v>8</c:v>
                </c:pt>
                <c:pt idx="29">
                  <c:v>8</c:v>
                </c:pt>
                <c:pt idx="30">
                  <c:v>8</c:v>
                </c:pt>
                <c:pt idx="31">
                  <c:v>8</c:v>
                </c:pt>
                <c:pt idx="32">
                  <c:v>8</c:v>
                </c:pt>
                <c:pt idx="33">
                  <c:v>8</c:v>
                </c:pt>
                <c:pt idx="34">
                  <c:v>8</c:v>
                </c:pt>
                <c:pt idx="35">
                  <c:v>8</c:v>
                </c:pt>
                <c:pt idx="36">
                  <c:v>8</c:v>
                </c:pt>
                <c:pt idx="37">
                  <c:v>8</c:v>
                </c:pt>
                <c:pt idx="38">
                  <c:v>8</c:v>
                </c:pt>
                <c:pt idx="39">
                  <c:v>8</c:v>
                </c:pt>
                <c:pt idx="40">
                  <c:v>8</c:v>
                </c:pt>
                <c:pt idx="41">
                  <c:v>8</c:v>
                </c:pt>
                <c:pt idx="42">
                  <c:v>8</c:v>
                </c:pt>
                <c:pt idx="43">
                  <c:v>8</c:v>
                </c:pt>
                <c:pt idx="44">
                  <c:v>8</c:v>
                </c:pt>
                <c:pt idx="45">
                  <c:v>8</c:v>
                </c:pt>
                <c:pt idx="46">
                  <c:v>8</c:v>
                </c:pt>
                <c:pt idx="47">
                  <c:v>8</c:v>
                </c:pt>
                <c:pt idx="48">
                  <c:v>8</c:v>
                </c:pt>
                <c:pt idx="49">
                  <c:v>8</c:v>
                </c:pt>
                <c:pt idx="50">
                  <c:v>8</c:v>
                </c:pt>
                <c:pt idx="51">
                  <c:v>8</c:v>
                </c:pt>
                <c:pt idx="52">
                  <c:v>8</c:v>
                </c:pt>
                <c:pt idx="53">
                  <c:v>8</c:v>
                </c:pt>
                <c:pt idx="54">
                  <c:v>8</c:v>
                </c:pt>
                <c:pt idx="55">
                  <c:v>8</c:v>
                </c:pt>
                <c:pt idx="56">
                  <c:v>8</c:v>
                </c:pt>
                <c:pt idx="57">
                  <c:v>8</c:v>
                </c:pt>
                <c:pt idx="58">
                  <c:v>8</c:v>
                </c:pt>
                <c:pt idx="59">
                  <c:v>8</c:v>
                </c:pt>
                <c:pt idx="60">
                  <c:v>8</c:v>
                </c:pt>
              </c:numCache>
            </c:numRef>
          </c:val>
          <c:extLst>
            <c:ext xmlns:c16="http://schemas.microsoft.com/office/drawing/2014/chart" uri="{C3380CC4-5D6E-409C-BE32-E72D297353CC}">
              <c16:uniqueId val="{00000002-62AA-4B97-99E4-F306BE1C91A6}"/>
            </c:ext>
          </c:extLst>
        </c:ser>
        <c:dLbls>
          <c:showLegendKey val="0"/>
          <c:showVal val="0"/>
          <c:showCatName val="0"/>
          <c:showSerName val="0"/>
          <c:showPercent val="0"/>
          <c:showBubbleSize val="0"/>
        </c:dLbls>
        <c:axId val="2097064008"/>
        <c:axId val="2113296600"/>
        <c:extLst>
          <c:ext xmlns:c15="http://schemas.microsoft.com/office/drawing/2012/chart" uri="{02D57815-91ED-43cb-92C2-25804820EDAC}">
            <c15:filteredAreaSeries>
              <c15:ser>
                <c:idx val="1"/>
                <c:order val="1"/>
                <c:tx>
                  <c:strRef>
                    <c:extLst>
                      <c:ext uri="{02D57815-91ED-43cb-92C2-25804820EDAC}">
                        <c15:formulaRef>
                          <c15:sqref>'statewide graphs'!$A$83</c15:sqref>
                        </c15:formulaRef>
                      </c:ext>
                    </c:extLst>
                    <c:strCache>
                      <c:ptCount val="1"/>
                      <c:pt idx="0">
                        <c:v>Tier 0</c:v>
                      </c:pt>
                    </c:strCache>
                  </c:strRef>
                </c:tx>
                <c:spPr>
                  <a:solidFill>
                    <a:schemeClr val="accent2"/>
                  </a:solidFill>
                  <a:ln>
                    <a:noFill/>
                  </a:ln>
                  <a:effectLst/>
                </c:spPr>
                <c:cat>
                  <c:numRef>
                    <c:extLst>
                      <c:ext uri="{02D57815-91ED-43cb-92C2-25804820EDAC}">
                        <c15:formulaRef>
                          <c15:sqref>'statewide graphs'!$B$3:$BJ$3</c15:sqref>
                        </c15:formulaRef>
                      </c:ext>
                    </c:extLst>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extLst>
                      <c:ext uri="{02D57815-91ED-43cb-92C2-25804820EDAC}">
                        <c15:formulaRef>
                          <c15:sqref>'statewide graphs'!$B$83:$BJ$83</c15:sqref>
                        </c15:formulaRef>
                      </c:ext>
                    </c:extLst>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c:ext xmlns:c16="http://schemas.microsoft.com/office/drawing/2014/chart" uri="{C3380CC4-5D6E-409C-BE32-E72D297353CC}">
                    <c16:uniqueId val="{00000003-62AA-4B97-99E4-F306BE1C91A6}"/>
                  </c:ext>
                </c:extLst>
              </c15:ser>
            </c15:filteredAreaSeries>
            <c15:filteredAreaSeries>
              <c15:ser>
                <c:idx val="2"/>
                <c:order val="2"/>
                <c:tx>
                  <c:strRef>
                    <c:extLst xmlns:c15="http://schemas.microsoft.com/office/drawing/2012/chart">
                      <c:ext xmlns:c15="http://schemas.microsoft.com/office/drawing/2012/chart" uri="{02D57815-91ED-43cb-92C2-25804820EDAC}">
                        <c15:formulaRef>
                          <c15:sqref>'statewide graphs'!$A$84</c15:sqref>
                        </c15:formulaRef>
                      </c:ext>
                    </c:extLst>
                    <c:strCache>
                      <c:ptCount val="1"/>
                      <c:pt idx="0">
                        <c:v>Tier 1</c:v>
                      </c:pt>
                    </c:strCache>
                  </c:strRef>
                </c:tx>
                <c:spPr>
                  <a:solidFill>
                    <a:schemeClr val="accent3"/>
                  </a:solidFill>
                  <a:ln>
                    <a:noFill/>
                  </a:ln>
                  <a:effectLst/>
                </c:spPr>
                <c:cat>
                  <c:numRef>
                    <c:extLst xmlns:c15="http://schemas.microsoft.com/office/drawing/2012/chart">
                      <c:ext xmlns:c15="http://schemas.microsoft.com/office/drawing/2012/chart" uri="{02D57815-91ED-43cb-92C2-25804820EDAC}">
                        <c15:formulaRef>
                          <c15:sqref>'statewide graphs'!$B$3:$BJ$3</c15:sqref>
                        </c15:formulaRef>
                      </c:ext>
                    </c:extLst>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extLst xmlns:c15="http://schemas.microsoft.com/office/drawing/2012/chart">
                      <c:ext xmlns:c15="http://schemas.microsoft.com/office/drawing/2012/chart" uri="{02D57815-91ED-43cb-92C2-25804820EDAC}">
                        <c15:formulaRef>
                          <c15:sqref>'statewide graphs'!$B$84:$BJ$84</c15:sqref>
                        </c15:formulaRef>
                      </c:ext>
                    </c:extLst>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xmlns:c15="http://schemas.microsoft.com/office/drawing/2012/chart">
                  <c:ext xmlns:c16="http://schemas.microsoft.com/office/drawing/2014/chart" uri="{C3380CC4-5D6E-409C-BE32-E72D297353CC}">
                    <c16:uniqueId val="{00000004-62AA-4B97-99E4-F306BE1C91A6}"/>
                  </c:ext>
                </c:extLst>
              </c15:ser>
            </c15:filteredAreaSeries>
            <c15:filteredAreaSeries>
              <c15:ser>
                <c:idx val="3"/>
                <c:order val="3"/>
                <c:tx>
                  <c:strRef>
                    <c:extLst xmlns:c15="http://schemas.microsoft.com/office/drawing/2012/chart">
                      <c:ext xmlns:c15="http://schemas.microsoft.com/office/drawing/2012/chart" uri="{02D57815-91ED-43cb-92C2-25804820EDAC}">
                        <c15:formulaRef>
                          <c15:sqref>'statewide graphs'!$A$85</c15:sqref>
                        </c15:formulaRef>
                      </c:ext>
                    </c:extLst>
                    <c:strCache>
                      <c:ptCount val="1"/>
                      <c:pt idx="0">
                        <c:v>Tier 2</c:v>
                      </c:pt>
                    </c:strCache>
                  </c:strRef>
                </c:tx>
                <c:spPr>
                  <a:solidFill>
                    <a:schemeClr val="accent4"/>
                  </a:solidFill>
                  <a:ln>
                    <a:noFill/>
                  </a:ln>
                  <a:effectLst/>
                </c:spPr>
                <c:cat>
                  <c:numRef>
                    <c:extLst xmlns:c15="http://schemas.microsoft.com/office/drawing/2012/chart">
                      <c:ext xmlns:c15="http://schemas.microsoft.com/office/drawing/2012/chart" uri="{02D57815-91ED-43cb-92C2-25804820EDAC}">
                        <c15:formulaRef>
                          <c15:sqref>'statewide graphs'!$B$3:$BJ$3</c15:sqref>
                        </c15:formulaRef>
                      </c:ext>
                    </c:extLst>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extLst xmlns:c15="http://schemas.microsoft.com/office/drawing/2012/chart">
                      <c:ext xmlns:c15="http://schemas.microsoft.com/office/drawing/2012/chart" uri="{02D57815-91ED-43cb-92C2-25804820EDAC}">
                        <c15:formulaRef>
                          <c15:sqref>'statewide graphs'!$B$85:$BJ$85</c15:sqref>
                        </c15:formulaRef>
                      </c:ext>
                    </c:extLst>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xmlns:c15="http://schemas.microsoft.com/office/drawing/2012/chart">
                  <c:ext xmlns:c16="http://schemas.microsoft.com/office/drawing/2014/chart" uri="{C3380CC4-5D6E-409C-BE32-E72D297353CC}">
                    <c16:uniqueId val="{00000005-62AA-4B97-99E4-F306BE1C91A6}"/>
                  </c:ext>
                </c:extLst>
              </c15:ser>
            </c15:filteredAreaSeries>
          </c:ext>
        </c:extLst>
      </c:areaChart>
      <c:catAx>
        <c:axId val="2097064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3296600"/>
        <c:crosses val="autoZero"/>
        <c:auto val="1"/>
        <c:lblAlgn val="ctr"/>
        <c:lblOffset val="100"/>
        <c:noMultiLvlLbl val="0"/>
      </c:catAx>
      <c:valAx>
        <c:axId val="21132966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7064008"/>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San</a:t>
            </a:r>
            <a:r>
              <a:rPr lang="en-US" baseline="0"/>
              <a:t> Joaquin Valley PM (tpd)</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0"/>
          <c:order val="0"/>
          <c:tx>
            <c:strRef>
              <c:f>graphs!$A$49</c:f>
              <c:strCache>
                <c:ptCount val="1"/>
                <c:pt idx="0">
                  <c:v>Pre-Tier</c:v>
                </c:pt>
              </c:strCache>
            </c:strRef>
          </c:tx>
          <c:spPr>
            <a:solidFill>
              <a:schemeClr val="accent1"/>
            </a:solidFill>
            <a:ln>
              <a:noFill/>
            </a:ln>
            <a:effectLst/>
          </c:spPr>
          <c:cat>
            <c:numRef>
              <c:f>graphs!$B$3:$BJ$3</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graphs!$B$49:$BJ$49</c:f>
              <c:numCache>
                <c:formatCode>General</c:formatCode>
                <c:ptCount val="61"/>
                <c:pt idx="0">
                  <c:v>4.8687699964420229E-3</c:v>
                </c:pt>
                <c:pt idx="1">
                  <c:v>4.8687699964420229E-3</c:v>
                </c:pt>
                <c:pt idx="2">
                  <c:v>1.3973205715549166E-2</c:v>
                </c:pt>
                <c:pt idx="3">
                  <c:v>1.4611167989362633E-2</c:v>
                </c:pt>
                <c:pt idx="4">
                  <c:v>1.4611167989362633E-2</c:v>
                </c:pt>
                <c:pt idx="5">
                  <c:v>1.4611167989362633E-2</c:v>
                </c:pt>
                <c:pt idx="6">
                  <c:v>1.4611167989362633E-2</c:v>
                </c:pt>
                <c:pt idx="7">
                  <c:v>1.4611167989362633E-2</c:v>
                </c:pt>
                <c:pt idx="8">
                  <c:v>1.4669925712281387E-2</c:v>
                </c:pt>
                <c:pt idx="9">
                  <c:v>1.4669925712281387E-2</c:v>
                </c:pt>
                <c:pt idx="10">
                  <c:v>1.4669925712281387E-2</c:v>
                </c:pt>
                <c:pt idx="11">
                  <c:v>1.4669925712281387E-2</c:v>
                </c:pt>
                <c:pt idx="12">
                  <c:v>1.4669925712281387E-2</c:v>
                </c:pt>
                <c:pt idx="13">
                  <c:v>1.4669925712281387E-2</c:v>
                </c:pt>
                <c:pt idx="14">
                  <c:v>1.4669925712281387E-2</c:v>
                </c:pt>
                <c:pt idx="15">
                  <c:v>1.4669925712281387E-2</c:v>
                </c:pt>
                <c:pt idx="16">
                  <c:v>1.4669925712281387E-2</c:v>
                </c:pt>
                <c:pt idx="17">
                  <c:v>9.9228405609896268E-3</c:v>
                </c:pt>
                <c:pt idx="18">
                  <c:v>9.4283216037690572E-3</c:v>
                </c:pt>
                <c:pt idx="19">
                  <c:v>7.9418081462612495E-3</c:v>
                </c:pt>
                <c:pt idx="20">
                  <c:v>7.8893788776207441E-3</c:v>
                </c:pt>
                <c:pt idx="21">
                  <c:v>6.9617325539062594E-3</c:v>
                </c:pt>
                <c:pt idx="22">
                  <c:v>6.4745099525504151E-3</c:v>
                </c:pt>
                <c:pt idx="23">
                  <c:v>6.4745099525504151E-3</c:v>
                </c:pt>
                <c:pt idx="24">
                  <c:v>6.4626985387100256E-3</c:v>
                </c:pt>
                <c:pt idx="25">
                  <c:v>6.249334123322345E-3</c:v>
                </c:pt>
                <c:pt idx="26">
                  <c:v>6.249334123322345E-3</c:v>
                </c:pt>
                <c:pt idx="27">
                  <c:v>6.249334123322345E-3</c:v>
                </c:pt>
                <c:pt idx="28">
                  <c:v>6.249334123322345E-3</c:v>
                </c:pt>
                <c:pt idx="29">
                  <c:v>6.249334123322345E-3</c:v>
                </c:pt>
                <c:pt idx="30">
                  <c:v>6.249334123322345E-3</c:v>
                </c:pt>
                <c:pt idx="31">
                  <c:v>6.249334123322345E-3</c:v>
                </c:pt>
                <c:pt idx="32">
                  <c:v>6.249334123322345E-3</c:v>
                </c:pt>
                <c:pt idx="33">
                  <c:v>6.249334123322345E-3</c:v>
                </c:pt>
                <c:pt idx="34">
                  <c:v>6.249334123322345E-3</c:v>
                </c:pt>
                <c:pt idx="35">
                  <c:v>6.249334123322345E-3</c:v>
                </c:pt>
                <c:pt idx="36">
                  <c:v>6.249334123322345E-3</c:v>
                </c:pt>
                <c:pt idx="37">
                  <c:v>6.249334123322345E-3</c:v>
                </c:pt>
                <c:pt idx="38">
                  <c:v>6.249334123322345E-3</c:v>
                </c:pt>
                <c:pt idx="39">
                  <c:v>6.249334123322345E-3</c:v>
                </c:pt>
                <c:pt idx="40">
                  <c:v>6.249334123322345E-3</c:v>
                </c:pt>
                <c:pt idx="41">
                  <c:v>6.249334123322345E-3</c:v>
                </c:pt>
                <c:pt idx="42">
                  <c:v>6.249334123322345E-3</c:v>
                </c:pt>
                <c:pt idx="43">
                  <c:v>6.249334123322345E-3</c:v>
                </c:pt>
                <c:pt idx="44">
                  <c:v>6.249334123322345E-3</c:v>
                </c:pt>
                <c:pt idx="45">
                  <c:v>6.249334123322345E-3</c:v>
                </c:pt>
                <c:pt idx="46">
                  <c:v>6.249334123322345E-3</c:v>
                </c:pt>
                <c:pt idx="47">
                  <c:v>6.249334123322345E-3</c:v>
                </c:pt>
                <c:pt idx="48">
                  <c:v>6.249334123322345E-3</c:v>
                </c:pt>
                <c:pt idx="49">
                  <c:v>6.249334123322345E-3</c:v>
                </c:pt>
                <c:pt idx="50">
                  <c:v>6.249334123322345E-3</c:v>
                </c:pt>
                <c:pt idx="51">
                  <c:v>6.249334123322345E-3</c:v>
                </c:pt>
                <c:pt idx="52">
                  <c:v>6.249334123322345E-3</c:v>
                </c:pt>
                <c:pt idx="53">
                  <c:v>6.249334123322345E-3</c:v>
                </c:pt>
                <c:pt idx="54">
                  <c:v>6.249334123322345E-3</c:v>
                </c:pt>
                <c:pt idx="55">
                  <c:v>6.249334123322345E-3</c:v>
                </c:pt>
                <c:pt idx="56">
                  <c:v>6.249334123322345E-3</c:v>
                </c:pt>
                <c:pt idx="57">
                  <c:v>6.249334123322345E-3</c:v>
                </c:pt>
                <c:pt idx="58">
                  <c:v>6.249334123322345E-3</c:v>
                </c:pt>
                <c:pt idx="59">
                  <c:v>6.249334123322345E-3</c:v>
                </c:pt>
                <c:pt idx="60">
                  <c:v>6.249334123322345E-3</c:v>
                </c:pt>
              </c:numCache>
            </c:numRef>
          </c:val>
          <c:extLst>
            <c:ext xmlns:c16="http://schemas.microsoft.com/office/drawing/2014/chart" uri="{C3380CC4-5D6E-409C-BE32-E72D297353CC}">
              <c16:uniqueId val="{00000000-0FE5-4CA4-9D04-57295FB14014}"/>
            </c:ext>
          </c:extLst>
        </c:ser>
        <c:ser>
          <c:idx val="4"/>
          <c:order val="4"/>
          <c:tx>
            <c:strRef>
              <c:f>graphs!$A$53</c:f>
              <c:strCache>
                <c:ptCount val="1"/>
                <c:pt idx="0">
                  <c:v>Tier 3</c:v>
                </c:pt>
              </c:strCache>
            </c:strRef>
          </c:tx>
          <c:spPr>
            <a:solidFill>
              <a:schemeClr val="accent5"/>
            </a:solidFill>
            <a:ln>
              <a:noFill/>
            </a:ln>
            <a:effectLst/>
          </c:spPr>
          <c:cat>
            <c:numRef>
              <c:f>graphs!$B$3:$BJ$3</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graphs!$B$53:$BJ$53</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4.9241103982087435E-4</c:v>
                </c:pt>
                <c:pt idx="18">
                  <c:v>6.8937545574922405E-4</c:v>
                </c:pt>
                <c:pt idx="19">
                  <c:v>8.2852736110547768E-4</c:v>
                </c:pt>
                <c:pt idx="20">
                  <c:v>8.5635774217672836E-4</c:v>
                </c:pt>
                <c:pt idx="21">
                  <c:v>1.3487687819976029E-3</c:v>
                </c:pt>
                <c:pt idx="22">
                  <c:v>1.1811144401443281E-3</c:v>
                </c:pt>
                <c:pt idx="23">
                  <c:v>1.1811144401443281E-3</c:v>
                </c:pt>
                <c:pt idx="24">
                  <c:v>1.1869779708435367E-3</c:v>
                </c:pt>
                <c:pt idx="25">
                  <c:v>1.1869779708435367E-3</c:v>
                </c:pt>
                <c:pt idx="26">
                  <c:v>1.1869779708435367E-3</c:v>
                </c:pt>
                <c:pt idx="27">
                  <c:v>1.1869779708435367E-3</c:v>
                </c:pt>
                <c:pt idx="28">
                  <c:v>1.1869779708435367E-3</c:v>
                </c:pt>
                <c:pt idx="29">
                  <c:v>1.1869779708435367E-3</c:v>
                </c:pt>
                <c:pt idx="30">
                  <c:v>1.1869779708435367E-3</c:v>
                </c:pt>
                <c:pt idx="31">
                  <c:v>1.1869779708435367E-3</c:v>
                </c:pt>
                <c:pt idx="32">
                  <c:v>1.1869779708435367E-3</c:v>
                </c:pt>
                <c:pt idx="33">
                  <c:v>1.1869779708435367E-3</c:v>
                </c:pt>
                <c:pt idx="34">
                  <c:v>1.1869779708435367E-3</c:v>
                </c:pt>
                <c:pt idx="35">
                  <c:v>1.1869779708435367E-3</c:v>
                </c:pt>
                <c:pt idx="36">
                  <c:v>1.1869779708435367E-3</c:v>
                </c:pt>
                <c:pt idx="37">
                  <c:v>1.1869779708435367E-3</c:v>
                </c:pt>
                <c:pt idx="38">
                  <c:v>1.1869779708435367E-3</c:v>
                </c:pt>
                <c:pt idx="39">
                  <c:v>1.1869779708435367E-3</c:v>
                </c:pt>
                <c:pt idx="40">
                  <c:v>1.1869779708435367E-3</c:v>
                </c:pt>
                <c:pt idx="41">
                  <c:v>1.1869779708435367E-3</c:v>
                </c:pt>
                <c:pt idx="42">
                  <c:v>1.1869779708435367E-3</c:v>
                </c:pt>
                <c:pt idx="43">
                  <c:v>1.1869779708435367E-3</c:v>
                </c:pt>
                <c:pt idx="44">
                  <c:v>1.1869779708435367E-3</c:v>
                </c:pt>
                <c:pt idx="45">
                  <c:v>1.1869779708435367E-3</c:v>
                </c:pt>
                <c:pt idx="46">
                  <c:v>1.1869779708435367E-3</c:v>
                </c:pt>
                <c:pt idx="47">
                  <c:v>1.1869779708435367E-3</c:v>
                </c:pt>
                <c:pt idx="48">
                  <c:v>1.1869779708435367E-3</c:v>
                </c:pt>
                <c:pt idx="49">
                  <c:v>1.1869779708435367E-3</c:v>
                </c:pt>
                <c:pt idx="50">
                  <c:v>1.1869779708435367E-3</c:v>
                </c:pt>
                <c:pt idx="51">
                  <c:v>1.1869779708435367E-3</c:v>
                </c:pt>
                <c:pt idx="52">
                  <c:v>1.1869779708435367E-3</c:v>
                </c:pt>
                <c:pt idx="53">
                  <c:v>1.1869779708435367E-3</c:v>
                </c:pt>
                <c:pt idx="54">
                  <c:v>1.1869779708435367E-3</c:v>
                </c:pt>
                <c:pt idx="55">
                  <c:v>1.1869779708435367E-3</c:v>
                </c:pt>
                <c:pt idx="56">
                  <c:v>1.1869779708435367E-3</c:v>
                </c:pt>
                <c:pt idx="57">
                  <c:v>1.1869779708435367E-3</c:v>
                </c:pt>
                <c:pt idx="58">
                  <c:v>1.1869779708435367E-3</c:v>
                </c:pt>
                <c:pt idx="59">
                  <c:v>1.1869779708435367E-3</c:v>
                </c:pt>
                <c:pt idx="60">
                  <c:v>1.1869779708435367E-3</c:v>
                </c:pt>
              </c:numCache>
            </c:numRef>
          </c:val>
          <c:extLst>
            <c:ext xmlns:c16="http://schemas.microsoft.com/office/drawing/2014/chart" uri="{C3380CC4-5D6E-409C-BE32-E72D297353CC}">
              <c16:uniqueId val="{00000001-0FE5-4CA4-9D04-57295FB14014}"/>
            </c:ext>
          </c:extLst>
        </c:ser>
        <c:ser>
          <c:idx val="5"/>
          <c:order val="5"/>
          <c:tx>
            <c:strRef>
              <c:f>graphs!$A$54</c:f>
              <c:strCache>
                <c:ptCount val="1"/>
                <c:pt idx="0">
                  <c:v>Tier 4</c:v>
                </c:pt>
              </c:strCache>
            </c:strRef>
          </c:tx>
          <c:spPr>
            <a:solidFill>
              <a:schemeClr val="accent6"/>
            </a:solidFill>
            <a:ln>
              <a:noFill/>
            </a:ln>
            <a:effectLst/>
          </c:spPr>
          <c:cat>
            <c:numRef>
              <c:f>graphs!$B$3:$BJ$3</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graphs!$B$54:$BJ$54</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1.2327060472376285E-4</c:v>
                </c:pt>
                <c:pt idx="19">
                  <c:v>1.3457552287729614E-3</c:v>
                </c:pt>
                <c:pt idx="20">
                  <c:v>1.3457552287729614E-3</c:v>
                </c:pt>
                <c:pt idx="21">
                  <c:v>1.3457552287729614E-3</c:v>
                </c:pt>
                <c:pt idx="22">
                  <c:v>1.16889107517254E-4</c:v>
                </c:pt>
                <c:pt idx="23">
                  <c:v>1.16889107517254E-4</c:v>
                </c:pt>
                <c:pt idx="24">
                  <c:v>1.16889107517254E-4</c:v>
                </c:pt>
                <c:pt idx="25">
                  <c:v>1.3830309226158335E-4</c:v>
                </c:pt>
                <c:pt idx="26">
                  <c:v>1.3830309226158335E-4</c:v>
                </c:pt>
                <c:pt idx="27">
                  <c:v>1.3830309226158335E-4</c:v>
                </c:pt>
                <c:pt idx="28">
                  <c:v>1.3830309226158335E-4</c:v>
                </c:pt>
                <c:pt idx="29">
                  <c:v>1.3830309226158335E-4</c:v>
                </c:pt>
                <c:pt idx="30">
                  <c:v>1.3830309226158335E-4</c:v>
                </c:pt>
                <c:pt idx="31">
                  <c:v>1.3830309226158335E-4</c:v>
                </c:pt>
                <c:pt idx="32">
                  <c:v>1.3830309226158335E-4</c:v>
                </c:pt>
                <c:pt idx="33">
                  <c:v>1.3830309226158335E-4</c:v>
                </c:pt>
                <c:pt idx="34">
                  <c:v>1.3830309226158335E-4</c:v>
                </c:pt>
                <c:pt idx="35">
                  <c:v>1.3830309226158335E-4</c:v>
                </c:pt>
                <c:pt idx="36">
                  <c:v>1.3830309226158335E-4</c:v>
                </c:pt>
                <c:pt idx="37">
                  <c:v>1.3830309226158335E-4</c:v>
                </c:pt>
                <c:pt idx="38">
                  <c:v>1.3830309226158335E-4</c:v>
                </c:pt>
                <c:pt idx="39">
                  <c:v>1.3830309226158335E-4</c:v>
                </c:pt>
                <c:pt idx="40">
                  <c:v>1.3830309226158335E-4</c:v>
                </c:pt>
                <c:pt idx="41">
                  <c:v>1.3830309226158335E-4</c:v>
                </c:pt>
                <c:pt idx="42">
                  <c:v>1.3830309226158335E-4</c:v>
                </c:pt>
                <c:pt idx="43">
                  <c:v>1.3830309226158335E-4</c:v>
                </c:pt>
                <c:pt idx="44">
                  <c:v>1.3830309226158335E-4</c:v>
                </c:pt>
                <c:pt idx="45">
                  <c:v>1.3830309226158335E-4</c:v>
                </c:pt>
                <c:pt idx="46">
                  <c:v>1.3830309226158335E-4</c:v>
                </c:pt>
                <c:pt idx="47">
                  <c:v>1.3830309226158335E-4</c:v>
                </c:pt>
                <c:pt idx="48">
                  <c:v>1.3830309226158335E-4</c:v>
                </c:pt>
                <c:pt idx="49">
                  <c:v>1.3830309226158335E-4</c:v>
                </c:pt>
                <c:pt idx="50">
                  <c:v>1.3830309226158335E-4</c:v>
                </c:pt>
                <c:pt idx="51">
                  <c:v>1.3830309226158335E-4</c:v>
                </c:pt>
                <c:pt idx="52">
                  <c:v>1.3830309226158335E-4</c:v>
                </c:pt>
                <c:pt idx="53">
                  <c:v>1.3830309226158335E-4</c:v>
                </c:pt>
                <c:pt idx="54">
                  <c:v>1.3830309226158335E-4</c:v>
                </c:pt>
                <c:pt idx="55">
                  <c:v>1.3830309226158335E-4</c:v>
                </c:pt>
                <c:pt idx="56">
                  <c:v>1.3830309226158335E-4</c:v>
                </c:pt>
                <c:pt idx="57">
                  <c:v>1.3830309226158335E-4</c:v>
                </c:pt>
                <c:pt idx="58">
                  <c:v>1.3830309226158335E-4</c:v>
                </c:pt>
                <c:pt idx="59">
                  <c:v>1.3830309226158335E-4</c:v>
                </c:pt>
                <c:pt idx="60">
                  <c:v>1.3830309226158335E-4</c:v>
                </c:pt>
              </c:numCache>
            </c:numRef>
          </c:val>
          <c:extLst>
            <c:ext xmlns:c16="http://schemas.microsoft.com/office/drawing/2014/chart" uri="{C3380CC4-5D6E-409C-BE32-E72D297353CC}">
              <c16:uniqueId val="{00000002-0FE5-4CA4-9D04-57295FB14014}"/>
            </c:ext>
          </c:extLst>
        </c:ser>
        <c:dLbls>
          <c:showLegendKey val="0"/>
          <c:showVal val="0"/>
          <c:showCatName val="0"/>
          <c:showSerName val="0"/>
          <c:showPercent val="0"/>
          <c:showBubbleSize val="0"/>
        </c:dLbls>
        <c:axId val="1351482032"/>
        <c:axId val="1351477456"/>
        <c:extLst>
          <c:ext xmlns:c15="http://schemas.microsoft.com/office/drawing/2012/chart" uri="{02D57815-91ED-43cb-92C2-25804820EDAC}">
            <c15:filteredAreaSeries>
              <c15:ser>
                <c:idx val="1"/>
                <c:order val="1"/>
                <c:tx>
                  <c:strRef>
                    <c:extLst>
                      <c:ext uri="{02D57815-91ED-43cb-92C2-25804820EDAC}">
                        <c15:formulaRef>
                          <c15:sqref>graphs!$A$50</c15:sqref>
                        </c15:formulaRef>
                      </c:ext>
                    </c:extLst>
                    <c:strCache>
                      <c:ptCount val="1"/>
                      <c:pt idx="0">
                        <c:v>Tier 0</c:v>
                      </c:pt>
                    </c:strCache>
                  </c:strRef>
                </c:tx>
                <c:spPr>
                  <a:solidFill>
                    <a:schemeClr val="accent2"/>
                  </a:solidFill>
                  <a:ln>
                    <a:noFill/>
                  </a:ln>
                  <a:effectLst/>
                </c:spPr>
                <c:cat>
                  <c:numRef>
                    <c:extLst>
                      <c:ext uri="{02D57815-91ED-43cb-92C2-25804820EDAC}">
                        <c15:formulaRef>
                          <c15:sqref>graphs!$B$3:$BJ$3</c15:sqref>
                        </c15:formulaRef>
                      </c:ext>
                    </c:extLst>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extLst>
                      <c:ext uri="{02D57815-91ED-43cb-92C2-25804820EDAC}">
                        <c15:formulaRef>
                          <c15:sqref>graphs!$B$50:$BJ$50</c15:sqref>
                        </c15:formulaRef>
                      </c:ext>
                    </c:extLst>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c:ext xmlns:c16="http://schemas.microsoft.com/office/drawing/2014/chart" uri="{C3380CC4-5D6E-409C-BE32-E72D297353CC}">
                    <c16:uniqueId val="{00000003-0FE5-4CA4-9D04-57295FB14014}"/>
                  </c:ext>
                </c:extLst>
              </c15:ser>
            </c15:filteredAreaSeries>
            <c15:filteredAreaSeries>
              <c15:ser>
                <c:idx val="2"/>
                <c:order val="2"/>
                <c:tx>
                  <c:strRef>
                    <c:extLst xmlns:c15="http://schemas.microsoft.com/office/drawing/2012/chart">
                      <c:ext xmlns:c15="http://schemas.microsoft.com/office/drawing/2012/chart" uri="{02D57815-91ED-43cb-92C2-25804820EDAC}">
                        <c15:formulaRef>
                          <c15:sqref>graphs!$A$51</c15:sqref>
                        </c15:formulaRef>
                      </c:ext>
                    </c:extLst>
                    <c:strCache>
                      <c:ptCount val="1"/>
                      <c:pt idx="0">
                        <c:v>Tier 1</c:v>
                      </c:pt>
                    </c:strCache>
                  </c:strRef>
                </c:tx>
                <c:spPr>
                  <a:solidFill>
                    <a:schemeClr val="accent3"/>
                  </a:solidFill>
                  <a:ln>
                    <a:noFill/>
                  </a:ln>
                  <a:effectLst/>
                </c:spPr>
                <c:cat>
                  <c:numRef>
                    <c:extLst xmlns:c15="http://schemas.microsoft.com/office/drawing/2012/chart">
                      <c:ext xmlns:c15="http://schemas.microsoft.com/office/drawing/2012/chart" uri="{02D57815-91ED-43cb-92C2-25804820EDAC}">
                        <c15:formulaRef>
                          <c15:sqref>graphs!$B$3:$BJ$3</c15:sqref>
                        </c15:formulaRef>
                      </c:ext>
                    </c:extLst>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extLst xmlns:c15="http://schemas.microsoft.com/office/drawing/2012/chart">
                      <c:ext xmlns:c15="http://schemas.microsoft.com/office/drawing/2012/chart" uri="{02D57815-91ED-43cb-92C2-25804820EDAC}">
                        <c15:formulaRef>
                          <c15:sqref>graphs!$B$51:$BJ$51</c15:sqref>
                        </c15:formulaRef>
                      </c:ext>
                    </c:extLst>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xmlns:c15="http://schemas.microsoft.com/office/drawing/2012/chart">
                  <c:ext xmlns:c16="http://schemas.microsoft.com/office/drawing/2014/chart" uri="{C3380CC4-5D6E-409C-BE32-E72D297353CC}">
                    <c16:uniqueId val="{00000004-0FE5-4CA4-9D04-57295FB14014}"/>
                  </c:ext>
                </c:extLst>
              </c15:ser>
            </c15:filteredAreaSeries>
            <c15:filteredAreaSeries>
              <c15:ser>
                <c:idx val="3"/>
                <c:order val="3"/>
                <c:tx>
                  <c:strRef>
                    <c:extLst xmlns:c15="http://schemas.microsoft.com/office/drawing/2012/chart">
                      <c:ext xmlns:c15="http://schemas.microsoft.com/office/drawing/2012/chart" uri="{02D57815-91ED-43cb-92C2-25804820EDAC}">
                        <c15:formulaRef>
                          <c15:sqref>graphs!$A$52</c15:sqref>
                        </c15:formulaRef>
                      </c:ext>
                    </c:extLst>
                    <c:strCache>
                      <c:ptCount val="1"/>
                      <c:pt idx="0">
                        <c:v>Tier 2</c:v>
                      </c:pt>
                    </c:strCache>
                  </c:strRef>
                </c:tx>
                <c:spPr>
                  <a:solidFill>
                    <a:schemeClr val="accent4"/>
                  </a:solidFill>
                  <a:ln>
                    <a:noFill/>
                  </a:ln>
                  <a:effectLst/>
                </c:spPr>
                <c:cat>
                  <c:numRef>
                    <c:extLst xmlns:c15="http://schemas.microsoft.com/office/drawing/2012/chart">
                      <c:ext xmlns:c15="http://schemas.microsoft.com/office/drawing/2012/chart" uri="{02D57815-91ED-43cb-92C2-25804820EDAC}">
                        <c15:formulaRef>
                          <c15:sqref>graphs!$B$3:$BJ$3</c15:sqref>
                        </c15:formulaRef>
                      </c:ext>
                    </c:extLst>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extLst xmlns:c15="http://schemas.microsoft.com/office/drawing/2012/chart">
                      <c:ext xmlns:c15="http://schemas.microsoft.com/office/drawing/2012/chart" uri="{02D57815-91ED-43cb-92C2-25804820EDAC}">
                        <c15:formulaRef>
                          <c15:sqref>graphs!$B$52:$BJ$52</c15:sqref>
                        </c15:formulaRef>
                      </c:ext>
                    </c:extLst>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xmlns:c15="http://schemas.microsoft.com/office/drawing/2012/chart">
                  <c:ext xmlns:c16="http://schemas.microsoft.com/office/drawing/2014/chart" uri="{C3380CC4-5D6E-409C-BE32-E72D297353CC}">
                    <c16:uniqueId val="{00000005-0FE5-4CA4-9D04-57295FB14014}"/>
                  </c:ext>
                </c:extLst>
              </c15:ser>
            </c15:filteredAreaSeries>
          </c:ext>
        </c:extLst>
      </c:areaChart>
      <c:catAx>
        <c:axId val="135148203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1477456"/>
        <c:crosses val="autoZero"/>
        <c:auto val="1"/>
        <c:lblAlgn val="ctr"/>
        <c:lblOffset val="100"/>
        <c:noMultiLvlLbl val="0"/>
      </c:catAx>
      <c:valAx>
        <c:axId val="1351477456"/>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1482032"/>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Statewide Fuel Consumption (gpy)</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0"/>
          <c:order val="0"/>
          <c:tx>
            <c:strRef>
              <c:f>'statewide graphs'!$A$55</c:f>
              <c:strCache>
                <c:ptCount val="1"/>
                <c:pt idx="0">
                  <c:v>Pre-Tier</c:v>
                </c:pt>
              </c:strCache>
            </c:strRef>
          </c:tx>
          <c:spPr>
            <a:solidFill>
              <a:schemeClr val="accent1"/>
            </a:solidFill>
            <a:ln>
              <a:noFill/>
            </a:ln>
            <a:effectLst/>
          </c:spPr>
          <c:cat>
            <c:numRef>
              <c:f>'statewide graphs'!$B$3:$BJ$3</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'statewide graphs'!$B$55:$BJ$55</c:f>
              <c:numCache>
                <c:formatCode>General</c:formatCode>
                <c:ptCount val="61"/>
                <c:pt idx="0">
                  <c:v>1109965.575</c:v>
                </c:pt>
                <c:pt idx="1">
                  <c:v>1757726.325</c:v>
                </c:pt>
                <c:pt idx="2">
                  <c:v>2377521.3250000002</c:v>
                </c:pt>
                <c:pt idx="3">
                  <c:v>2532973.3250000002</c:v>
                </c:pt>
                <c:pt idx="4">
                  <c:v>2532973.3250000002</c:v>
                </c:pt>
                <c:pt idx="5">
                  <c:v>2532973.3250000002</c:v>
                </c:pt>
                <c:pt idx="6">
                  <c:v>2573340.2850000001</c:v>
                </c:pt>
                <c:pt idx="7">
                  <c:v>2638836.085</c:v>
                </c:pt>
                <c:pt idx="8">
                  <c:v>3435126.8421428502</c:v>
                </c:pt>
                <c:pt idx="9">
                  <c:v>3435126.8421428502</c:v>
                </c:pt>
                <c:pt idx="10">
                  <c:v>3495272.2850000001</c:v>
                </c:pt>
                <c:pt idx="11">
                  <c:v>3495272.2850000001</c:v>
                </c:pt>
                <c:pt idx="12">
                  <c:v>3495272.2850000001</c:v>
                </c:pt>
                <c:pt idx="13">
                  <c:v>3495272.2849999899</c:v>
                </c:pt>
                <c:pt idx="14">
                  <c:v>3495272.2850000001</c:v>
                </c:pt>
                <c:pt idx="15">
                  <c:v>3495272.2850000001</c:v>
                </c:pt>
                <c:pt idx="16">
                  <c:v>3495272.2850000001</c:v>
                </c:pt>
                <c:pt idx="17">
                  <c:v>3068168.6959523801</c:v>
                </c:pt>
                <c:pt idx="18">
                  <c:v>2836081.70230158</c:v>
                </c:pt>
                <c:pt idx="19">
                  <c:v>2495331.2610317399</c:v>
                </c:pt>
                <c:pt idx="20">
                  <c:v>2478058.8165873</c:v>
                </c:pt>
                <c:pt idx="21">
                  <c:v>2392678.8165873</c:v>
                </c:pt>
                <c:pt idx="22">
                  <c:v>2387774.8165873</c:v>
                </c:pt>
                <c:pt idx="23">
                  <c:v>2380320.9165873001</c:v>
                </c:pt>
                <c:pt idx="24">
                  <c:v>2375416.9165873001</c:v>
                </c:pt>
                <c:pt idx="25">
                  <c:v>2357332.4721428598</c:v>
                </c:pt>
                <c:pt idx="26">
                  <c:v>2357332.4721428598</c:v>
                </c:pt>
                <c:pt idx="27">
                  <c:v>2357332.4721428598</c:v>
                </c:pt>
                <c:pt idx="28">
                  <c:v>2357332.4721428598</c:v>
                </c:pt>
                <c:pt idx="29">
                  <c:v>2357332.47214285</c:v>
                </c:pt>
                <c:pt idx="30">
                  <c:v>2357332.4721428598</c:v>
                </c:pt>
                <c:pt idx="31">
                  <c:v>2357332.4721428598</c:v>
                </c:pt>
                <c:pt idx="32">
                  <c:v>2357332.4721428598</c:v>
                </c:pt>
                <c:pt idx="33">
                  <c:v>2357332.4721428598</c:v>
                </c:pt>
                <c:pt idx="34">
                  <c:v>2357332.47214285</c:v>
                </c:pt>
                <c:pt idx="35">
                  <c:v>2357332.4721428598</c:v>
                </c:pt>
                <c:pt idx="36">
                  <c:v>2357332.4721428598</c:v>
                </c:pt>
                <c:pt idx="37">
                  <c:v>2357332.4721428598</c:v>
                </c:pt>
                <c:pt idx="38">
                  <c:v>2357332.47214285</c:v>
                </c:pt>
                <c:pt idx="39">
                  <c:v>2357332.47214285</c:v>
                </c:pt>
                <c:pt idx="40">
                  <c:v>2357332.4721428598</c:v>
                </c:pt>
                <c:pt idx="41">
                  <c:v>2357332.4721428598</c:v>
                </c:pt>
                <c:pt idx="42">
                  <c:v>2357332.4721428598</c:v>
                </c:pt>
                <c:pt idx="43">
                  <c:v>2357332.4721428598</c:v>
                </c:pt>
                <c:pt idx="44">
                  <c:v>2357332.47214285</c:v>
                </c:pt>
                <c:pt idx="45">
                  <c:v>2357332.47214285</c:v>
                </c:pt>
                <c:pt idx="46">
                  <c:v>2357332.47214285</c:v>
                </c:pt>
                <c:pt idx="47">
                  <c:v>2357332.4721428598</c:v>
                </c:pt>
                <c:pt idx="48">
                  <c:v>2357332.47214285</c:v>
                </c:pt>
                <c:pt idx="49">
                  <c:v>2357332.47214285</c:v>
                </c:pt>
                <c:pt idx="50">
                  <c:v>2357332.4721428598</c:v>
                </c:pt>
                <c:pt idx="51">
                  <c:v>2357332.4721428598</c:v>
                </c:pt>
                <c:pt idx="52">
                  <c:v>2357332.4721428598</c:v>
                </c:pt>
                <c:pt idx="53">
                  <c:v>2357332.4721428598</c:v>
                </c:pt>
                <c:pt idx="54">
                  <c:v>2357332.4721428598</c:v>
                </c:pt>
                <c:pt idx="55">
                  <c:v>2357332.4721428598</c:v>
                </c:pt>
                <c:pt idx="56">
                  <c:v>2357332.47214285</c:v>
                </c:pt>
                <c:pt idx="57">
                  <c:v>2357332.4721428598</c:v>
                </c:pt>
                <c:pt idx="58">
                  <c:v>2357332.4721428598</c:v>
                </c:pt>
                <c:pt idx="59">
                  <c:v>2357332.4721428598</c:v>
                </c:pt>
                <c:pt idx="60">
                  <c:v>2357332.4721428598</c:v>
                </c:pt>
              </c:numCache>
            </c:numRef>
          </c:val>
          <c:extLst>
            <c:ext xmlns:c16="http://schemas.microsoft.com/office/drawing/2014/chart" uri="{C3380CC4-5D6E-409C-BE32-E72D297353CC}">
              <c16:uniqueId val="{00000000-41FA-4B47-B435-48484143332D}"/>
            </c:ext>
          </c:extLst>
        </c:ser>
        <c:ser>
          <c:idx val="4"/>
          <c:order val="4"/>
          <c:tx>
            <c:strRef>
              <c:f>'statewide graphs'!$A$59</c:f>
              <c:strCache>
                <c:ptCount val="1"/>
                <c:pt idx="0">
                  <c:v>Tier 3</c:v>
                </c:pt>
              </c:strCache>
            </c:strRef>
          </c:tx>
          <c:spPr>
            <a:solidFill>
              <a:schemeClr val="accent5"/>
            </a:solidFill>
            <a:ln>
              <a:noFill/>
            </a:ln>
            <a:effectLst/>
          </c:spPr>
          <c:cat>
            <c:numRef>
              <c:f>'statewide graphs'!$B$3:$BJ$3</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'statewide graphs'!$B$59:$BJ$59</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427103.58904761908</c:v>
                </c:pt>
                <c:pt idx="18">
                  <c:v>701837.36047619046</c:v>
                </c:pt>
                <c:pt idx="19">
                  <c:v>899825.08031746012</c:v>
                </c:pt>
                <c:pt idx="20">
                  <c:v>917097.52476190461</c:v>
                </c:pt>
                <c:pt idx="21">
                  <c:v>1002477.5247619</c:v>
                </c:pt>
                <c:pt idx="22">
                  <c:v>1007381.5247619</c:v>
                </c:pt>
                <c:pt idx="23">
                  <c:v>1014835.4247619</c:v>
                </c:pt>
                <c:pt idx="24">
                  <c:v>1019739.4247619</c:v>
                </c:pt>
                <c:pt idx="25">
                  <c:v>1019739.4247619</c:v>
                </c:pt>
                <c:pt idx="26">
                  <c:v>1019739.4247619</c:v>
                </c:pt>
                <c:pt idx="27">
                  <c:v>1019739.4247619</c:v>
                </c:pt>
                <c:pt idx="28">
                  <c:v>1019739.4247619</c:v>
                </c:pt>
                <c:pt idx="29">
                  <c:v>1019739.4247619</c:v>
                </c:pt>
                <c:pt idx="30">
                  <c:v>1019739.4247619</c:v>
                </c:pt>
                <c:pt idx="31">
                  <c:v>1019739.4247619</c:v>
                </c:pt>
                <c:pt idx="32">
                  <c:v>1019739.4247619</c:v>
                </c:pt>
                <c:pt idx="33">
                  <c:v>1019739.4247619</c:v>
                </c:pt>
                <c:pt idx="34">
                  <c:v>1019739.4247619</c:v>
                </c:pt>
                <c:pt idx="35">
                  <c:v>1019739.4247619</c:v>
                </c:pt>
                <c:pt idx="36">
                  <c:v>1019739.4247619</c:v>
                </c:pt>
                <c:pt idx="37">
                  <c:v>1019739.4247619</c:v>
                </c:pt>
                <c:pt idx="38">
                  <c:v>1019739.4247619</c:v>
                </c:pt>
                <c:pt idx="39">
                  <c:v>1019739.4247619</c:v>
                </c:pt>
                <c:pt idx="40">
                  <c:v>1019739.4247619</c:v>
                </c:pt>
                <c:pt idx="41">
                  <c:v>1019739.4247619</c:v>
                </c:pt>
                <c:pt idx="42">
                  <c:v>1019739.4247619</c:v>
                </c:pt>
                <c:pt idx="43">
                  <c:v>1019739.4247619</c:v>
                </c:pt>
                <c:pt idx="44">
                  <c:v>1019739.4247619</c:v>
                </c:pt>
                <c:pt idx="45">
                  <c:v>1019739.4247619</c:v>
                </c:pt>
                <c:pt idx="46">
                  <c:v>1019739.4247619</c:v>
                </c:pt>
                <c:pt idx="47">
                  <c:v>1019739.4247619</c:v>
                </c:pt>
                <c:pt idx="48">
                  <c:v>1019739.4247619</c:v>
                </c:pt>
                <c:pt idx="49">
                  <c:v>1019739.4247619</c:v>
                </c:pt>
                <c:pt idx="50">
                  <c:v>1019739.4247619</c:v>
                </c:pt>
                <c:pt idx="51">
                  <c:v>1019739.4247619</c:v>
                </c:pt>
                <c:pt idx="52">
                  <c:v>1019739.4247619</c:v>
                </c:pt>
                <c:pt idx="53">
                  <c:v>1019739.4247619</c:v>
                </c:pt>
                <c:pt idx="54">
                  <c:v>1019739.4247619</c:v>
                </c:pt>
                <c:pt idx="55">
                  <c:v>1019739.4247619</c:v>
                </c:pt>
                <c:pt idx="56">
                  <c:v>1019739.4247619</c:v>
                </c:pt>
                <c:pt idx="57">
                  <c:v>1019739.4247619</c:v>
                </c:pt>
                <c:pt idx="58">
                  <c:v>1019739.4247619</c:v>
                </c:pt>
                <c:pt idx="59">
                  <c:v>1019739.4247619</c:v>
                </c:pt>
                <c:pt idx="60">
                  <c:v>1019739.4247619</c:v>
                </c:pt>
              </c:numCache>
            </c:numRef>
          </c:val>
          <c:extLst>
            <c:ext xmlns:c16="http://schemas.microsoft.com/office/drawing/2014/chart" uri="{C3380CC4-5D6E-409C-BE32-E72D297353CC}">
              <c16:uniqueId val="{00000001-41FA-4B47-B435-48484143332D}"/>
            </c:ext>
          </c:extLst>
        </c:ser>
        <c:ser>
          <c:idx val="5"/>
          <c:order val="5"/>
          <c:tx>
            <c:strRef>
              <c:f>'statewide graphs'!$A$60</c:f>
              <c:strCache>
                <c:ptCount val="1"/>
                <c:pt idx="0">
                  <c:v>Tier 4</c:v>
                </c:pt>
              </c:strCache>
            </c:strRef>
          </c:tx>
          <c:spPr>
            <a:solidFill>
              <a:schemeClr val="accent6"/>
            </a:solidFill>
            <a:ln>
              <a:noFill/>
            </a:ln>
            <a:effectLst/>
          </c:spPr>
          <c:cat>
            <c:numRef>
              <c:f>'statewide graphs'!$B$3:$BJ$3</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'statewide graphs'!$B$60:$BJ$60</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11363.22222222223</c:v>
                </c:pt>
                <c:pt idx="19">
                  <c:v>154125.9436507936</c:v>
                </c:pt>
                <c:pt idx="20">
                  <c:v>154125.9436507936</c:v>
                </c:pt>
                <c:pt idx="21">
                  <c:v>154125.9436507936</c:v>
                </c:pt>
                <c:pt idx="22">
                  <c:v>154125.9436507936</c:v>
                </c:pt>
                <c:pt idx="23">
                  <c:v>154125.9436507936</c:v>
                </c:pt>
                <c:pt idx="24">
                  <c:v>154125.9436507936</c:v>
                </c:pt>
                <c:pt idx="25">
                  <c:v>176852.38809523801</c:v>
                </c:pt>
                <c:pt idx="26">
                  <c:v>176852.3880952381</c:v>
                </c:pt>
                <c:pt idx="27">
                  <c:v>176852.3880952381</c:v>
                </c:pt>
                <c:pt idx="28">
                  <c:v>176852.38809523801</c:v>
                </c:pt>
                <c:pt idx="29">
                  <c:v>176852.3880952381</c:v>
                </c:pt>
                <c:pt idx="30">
                  <c:v>176852.38809523801</c:v>
                </c:pt>
                <c:pt idx="31">
                  <c:v>176852.3880952381</c:v>
                </c:pt>
                <c:pt idx="32">
                  <c:v>176852.3880952381</c:v>
                </c:pt>
                <c:pt idx="33">
                  <c:v>176852.38809523801</c:v>
                </c:pt>
                <c:pt idx="34">
                  <c:v>176852.38809523801</c:v>
                </c:pt>
                <c:pt idx="35">
                  <c:v>176852.3880952381</c:v>
                </c:pt>
                <c:pt idx="36">
                  <c:v>176852.3880952381</c:v>
                </c:pt>
                <c:pt idx="37">
                  <c:v>176852.3880952381</c:v>
                </c:pt>
                <c:pt idx="38">
                  <c:v>176852.38809523801</c:v>
                </c:pt>
                <c:pt idx="39">
                  <c:v>176852.3880952381</c:v>
                </c:pt>
                <c:pt idx="40">
                  <c:v>176852.38809523801</c:v>
                </c:pt>
                <c:pt idx="41">
                  <c:v>176852.3880952381</c:v>
                </c:pt>
                <c:pt idx="42">
                  <c:v>176852.3880952381</c:v>
                </c:pt>
                <c:pt idx="43">
                  <c:v>176852.38809523801</c:v>
                </c:pt>
                <c:pt idx="44">
                  <c:v>176852.38809523801</c:v>
                </c:pt>
                <c:pt idx="45">
                  <c:v>176852.38809523801</c:v>
                </c:pt>
                <c:pt idx="46">
                  <c:v>176852.3880952381</c:v>
                </c:pt>
                <c:pt idx="47">
                  <c:v>176852.3880952381</c:v>
                </c:pt>
                <c:pt idx="48">
                  <c:v>176852.38809523801</c:v>
                </c:pt>
                <c:pt idx="49">
                  <c:v>176852.38809523801</c:v>
                </c:pt>
                <c:pt idx="50">
                  <c:v>176852.38809523801</c:v>
                </c:pt>
                <c:pt idx="51">
                  <c:v>176852.38809523801</c:v>
                </c:pt>
                <c:pt idx="52">
                  <c:v>176852.3880952381</c:v>
                </c:pt>
                <c:pt idx="53">
                  <c:v>176852.38809523801</c:v>
                </c:pt>
                <c:pt idx="54">
                  <c:v>176852.38809523801</c:v>
                </c:pt>
                <c:pt idx="55">
                  <c:v>176852.3880952381</c:v>
                </c:pt>
                <c:pt idx="56">
                  <c:v>176852.3880952381</c:v>
                </c:pt>
                <c:pt idx="57">
                  <c:v>176852.3880952381</c:v>
                </c:pt>
                <c:pt idx="58">
                  <c:v>176852.38809523801</c:v>
                </c:pt>
                <c:pt idx="59">
                  <c:v>176852.38809523801</c:v>
                </c:pt>
                <c:pt idx="60">
                  <c:v>176852.38809523801</c:v>
                </c:pt>
              </c:numCache>
            </c:numRef>
          </c:val>
          <c:extLst>
            <c:ext xmlns:c16="http://schemas.microsoft.com/office/drawing/2014/chart" uri="{C3380CC4-5D6E-409C-BE32-E72D297353CC}">
              <c16:uniqueId val="{00000002-41FA-4B47-B435-48484143332D}"/>
            </c:ext>
          </c:extLst>
        </c:ser>
        <c:dLbls>
          <c:showLegendKey val="0"/>
          <c:showVal val="0"/>
          <c:showCatName val="0"/>
          <c:showSerName val="0"/>
          <c:showPercent val="0"/>
          <c:showBubbleSize val="0"/>
        </c:dLbls>
        <c:axId val="2114868024"/>
        <c:axId val="2114874120"/>
        <c:extLst>
          <c:ext xmlns:c15="http://schemas.microsoft.com/office/drawing/2012/chart" uri="{02D57815-91ED-43cb-92C2-25804820EDAC}">
            <c15:filteredAreaSeries>
              <c15:ser>
                <c:idx val="1"/>
                <c:order val="1"/>
                <c:tx>
                  <c:strRef>
                    <c:extLst>
                      <c:ext uri="{02D57815-91ED-43cb-92C2-25804820EDAC}">
                        <c15:formulaRef>
                          <c15:sqref>'statewide graphs'!$A$56</c15:sqref>
                        </c15:formulaRef>
                      </c:ext>
                    </c:extLst>
                    <c:strCache>
                      <c:ptCount val="1"/>
                      <c:pt idx="0">
                        <c:v>Tier 0</c:v>
                      </c:pt>
                    </c:strCache>
                  </c:strRef>
                </c:tx>
                <c:spPr>
                  <a:solidFill>
                    <a:schemeClr val="accent2"/>
                  </a:solidFill>
                  <a:ln>
                    <a:noFill/>
                  </a:ln>
                  <a:effectLst/>
                </c:spPr>
                <c:cat>
                  <c:numRef>
                    <c:extLst>
                      <c:ext uri="{02D57815-91ED-43cb-92C2-25804820EDAC}">
                        <c15:formulaRef>
                          <c15:sqref>'statewide graphs'!$B$3:$BJ$3</c15:sqref>
                        </c15:formulaRef>
                      </c:ext>
                    </c:extLst>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extLst>
                      <c:ext uri="{02D57815-91ED-43cb-92C2-25804820EDAC}">
                        <c15:formulaRef>
                          <c15:sqref>'statewide graphs'!$B$56:$BJ$56</c15:sqref>
                        </c15:formulaRef>
                      </c:ext>
                    </c:extLst>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c:ext xmlns:c16="http://schemas.microsoft.com/office/drawing/2014/chart" uri="{C3380CC4-5D6E-409C-BE32-E72D297353CC}">
                    <c16:uniqueId val="{00000004-41FA-4B47-B435-48484143332D}"/>
                  </c:ext>
                </c:extLst>
              </c15:ser>
            </c15:filteredAreaSeries>
            <c15:filteredAreaSeries>
              <c15:ser>
                <c:idx val="2"/>
                <c:order val="2"/>
                <c:tx>
                  <c:strRef>
                    <c:extLst xmlns:c15="http://schemas.microsoft.com/office/drawing/2012/chart">
                      <c:ext xmlns:c15="http://schemas.microsoft.com/office/drawing/2012/chart" uri="{02D57815-91ED-43cb-92C2-25804820EDAC}">
                        <c15:formulaRef>
                          <c15:sqref>'statewide graphs'!$A$57</c15:sqref>
                        </c15:formulaRef>
                      </c:ext>
                    </c:extLst>
                    <c:strCache>
                      <c:ptCount val="1"/>
                      <c:pt idx="0">
                        <c:v>Tier 1</c:v>
                      </c:pt>
                    </c:strCache>
                  </c:strRef>
                </c:tx>
                <c:spPr>
                  <a:solidFill>
                    <a:schemeClr val="accent3"/>
                  </a:solidFill>
                  <a:ln>
                    <a:noFill/>
                  </a:ln>
                  <a:effectLst/>
                </c:spPr>
                <c:cat>
                  <c:numRef>
                    <c:extLst xmlns:c15="http://schemas.microsoft.com/office/drawing/2012/chart">
                      <c:ext xmlns:c15="http://schemas.microsoft.com/office/drawing/2012/chart" uri="{02D57815-91ED-43cb-92C2-25804820EDAC}">
                        <c15:formulaRef>
                          <c15:sqref>'statewide graphs'!$B$3:$BJ$3</c15:sqref>
                        </c15:formulaRef>
                      </c:ext>
                    </c:extLst>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extLst xmlns:c15="http://schemas.microsoft.com/office/drawing/2012/chart">
                      <c:ext xmlns:c15="http://schemas.microsoft.com/office/drawing/2012/chart" uri="{02D57815-91ED-43cb-92C2-25804820EDAC}">
                        <c15:formulaRef>
                          <c15:sqref>'statewide graphs'!$B$57:$BJ$57</c15:sqref>
                        </c15:formulaRef>
                      </c:ext>
                    </c:extLst>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xmlns:c15="http://schemas.microsoft.com/office/drawing/2012/chart">
                  <c:ext xmlns:c16="http://schemas.microsoft.com/office/drawing/2014/chart" uri="{C3380CC4-5D6E-409C-BE32-E72D297353CC}">
                    <c16:uniqueId val="{00000005-41FA-4B47-B435-48484143332D}"/>
                  </c:ext>
                </c:extLst>
              </c15:ser>
            </c15:filteredAreaSeries>
            <c15:filteredAreaSeries>
              <c15:ser>
                <c:idx val="3"/>
                <c:order val="3"/>
                <c:tx>
                  <c:strRef>
                    <c:extLst xmlns:c15="http://schemas.microsoft.com/office/drawing/2012/chart">
                      <c:ext xmlns:c15="http://schemas.microsoft.com/office/drawing/2012/chart" uri="{02D57815-91ED-43cb-92C2-25804820EDAC}">
                        <c15:formulaRef>
                          <c15:sqref>'statewide graphs'!$A$58</c15:sqref>
                        </c15:formulaRef>
                      </c:ext>
                    </c:extLst>
                    <c:strCache>
                      <c:ptCount val="1"/>
                      <c:pt idx="0">
                        <c:v>Tier 2</c:v>
                      </c:pt>
                    </c:strCache>
                  </c:strRef>
                </c:tx>
                <c:spPr>
                  <a:solidFill>
                    <a:schemeClr val="accent4"/>
                  </a:solidFill>
                  <a:ln>
                    <a:noFill/>
                  </a:ln>
                  <a:effectLst/>
                </c:spPr>
                <c:cat>
                  <c:numRef>
                    <c:extLst xmlns:c15="http://schemas.microsoft.com/office/drawing/2012/chart">
                      <c:ext xmlns:c15="http://schemas.microsoft.com/office/drawing/2012/chart" uri="{02D57815-91ED-43cb-92C2-25804820EDAC}">
                        <c15:formulaRef>
                          <c15:sqref>'statewide graphs'!$B$3:$BJ$3</c15:sqref>
                        </c15:formulaRef>
                      </c:ext>
                    </c:extLst>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extLst xmlns:c15="http://schemas.microsoft.com/office/drawing/2012/chart">
                      <c:ext xmlns:c15="http://schemas.microsoft.com/office/drawing/2012/chart" uri="{02D57815-91ED-43cb-92C2-25804820EDAC}">
                        <c15:formulaRef>
                          <c15:sqref>'statewide graphs'!$B$58:$BJ$58</c15:sqref>
                        </c15:formulaRef>
                      </c:ext>
                    </c:extLst>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xmlns:c15="http://schemas.microsoft.com/office/drawing/2012/chart">
                  <c:ext xmlns:c16="http://schemas.microsoft.com/office/drawing/2014/chart" uri="{C3380CC4-5D6E-409C-BE32-E72D297353CC}">
                    <c16:uniqueId val="{00000006-41FA-4B47-B435-48484143332D}"/>
                  </c:ext>
                </c:extLst>
              </c15:ser>
            </c15:filteredAreaSeries>
          </c:ext>
        </c:extLst>
      </c:areaChart>
      <c:lineChart>
        <c:grouping val="stacked"/>
        <c:varyColors val="0"/>
        <c:ser>
          <c:idx val="6"/>
          <c:order val="6"/>
          <c:tx>
            <c:strRef>
              <c:f>'statewide graphs'!$A$62</c:f>
              <c:strCache>
                <c:ptCount val="1"/>
                <c:pt idx="0">
                  <c:v>old Fuel_Consumption</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val>
            <c:numRef>
              <c:f>'statewide graphs'!$B$62:$AP$62</c:f>
              <c:numCache>
                <c:formatCode>_(* #,##0_);_(* \(#,##0\);_(* "-"??_);_(@_)</c:formatCode>
                <c:ptCount val="41"/>
                <c:pt idx="0">
                  <c:v>2859587.5744127999</c:v>
                </c:pt>
                <c:pt idx="1">
                  <c:v>2859587.5744127999</c:v>
                </c:pt>
                <c:pt idx="2">
                  <c:v>2859587.5744127999</c:v>
                </c:pt>
                <c:pt idx="3">
                  <c:v>2859587.5744127999</c:v>
                </c:pt>
                <c:pt idx="4">
                  <c:v>2859587.5744127999</c:v>
                </c:pt>
                <c:pt idx="5">
                  <c:v>2859587.5744127999</c:v>
                </c:pt>
                <c:pt idx="6">
                  <c:v>2859587.5744127999</c:v>
                </c:pt>
                <c:pt idx="7">
                  <c:v>2859587.5744127999</c:v>
                </c:pt>
                <c:pt idx="8">
                  <c:v>2859587.5744127999</c:v>
                </c:pt>
                <c:pt idx="9">
                  <c:v>2859587.5744127999</c:v>
                </c:pt>
                <c:pt idx="10">
                  <c:v>2859587.5744127999</c:v>
                </c:pt>
                <c:pt idx="11">
                  <c:v>2859587.5744127999</c:v>
                </c:pt>
                <c:pt idx="12">
                  <c:v>2859587.5744127999</c:v>
                </c:pt>
                <c:pt idx="13">
                  <c:v>2859587.5744127999</c:v>
                </c:pt>
                <c:pt idx="14">
                  <c:v>2859587.5744127999</c:v>
                </c:pt>
                <c:pt idx="15">
                  <c:v>2859587.5744127999</c:v>
                </c:pt>
                <c:pt idx="16">
                  <c:v>2859587.5744127999</c:v>
                </c:pt>
                <c:pt idx="17">
                  <c:v>2859587.5744127999</c:v>
                </c:pt>
                <c:pt idx="18">
                  <c:v>2859587.5744127999</c:v>
                </c:pt>
                <c:pt idx="19">
                  <c:v>2859587.5744127999</c:v>
                </c:pt>
                <c:pt idx="20">
                  <c:v>2859587.5744127999</c:v>
                </c:pt>
                <c:pt idx="21">
                  <c:v>2859587.5744127999</c:v>
                </c:pt>
                <c:pt idx="22">
                  <c:v>2859587.5744127999</c:v>
                </c:pt>
                <c:pt idx="23">
                  <c:v>2859587.5744127999</c:v>
                </c:pt>
                <c:pt idx="24">
                  <c:v>2859587.5744127999</c:v>
                </c:pt>
                <c:pt idx="25">
                  <c:v>2859587.5744127999</c:v>
                </c:pt>
                <c:pt idx="26">
                  <c:v>2859587.5744127999</c:v>
                </c:pt>
                <c:pt idx="27">
                  <c:v>2859587.5744127999</c:v>
                </c:pt>
                <c:pt idx="28">
                  <c:v>2859587.5744127999</c:v>
                </c:pt>
                <c:pt idx="29">
                  <c:v>2859587.5744127999</c:v>
                </c:pt>
                <c:pt idx="30">
                  <c:v>2859587.5744127999</c:v>
                </c:pt>
                <c:pt idx="31">
                  <c:v>2859587.5744127999</c:v>
                </c:pt>
                <c:pt idx="32">
                  <c:v>2859587.5744127999</c:v>
                </c:pt>
                <c:pt idx="33">
                  <c:v>2859587.5744127999</c:v>
                </c:pt>
                <c:pt idx="34">
                  <c:v>2859587.5744127999</c:v>
                </c:pt>
                <c:pt idx="35">
                  <c:v>2859587.5744127999</c:v>
                </c:pt>
                <c:pt idx="36">
                  <c:v>2859587.5744127999</c:v>
                </c:pt>
                <c:pt idx="37">
                  <c:v>2859587.5744127999</c:v>
                </c:pt>
                <c:pt idx="38">
                  <c:v>2859587.5744127999</c:v>
                </c:pt>
                <c:pt idx="39">
                  <c:v>2859587.5744127999</c:v>
                </c:pt>
                <c:pt idx="40">
                  <c:v>2859587.5744127999</c:v>
                </c:pt>
              </c:numCache>
            </c:numRef>
          </c:val>
          <c:smooth val="0"/>
          <c:extLst>
            <c:ext xmlns:c16="http://schemas.microsoft.com/office/drawing/2014/chart" uri="{C3380CC4-5D6E-409C-BE32-E72D297353CC}">
              <c16:uniqueId val="{00000003-41FA-4B47-B435-48484143332D}"/>
            </c:ext>
          </c:extLst>
        </c:ser>
        <c:dLbls>
          <c:showLegendKey val="0"/>
          <c:showVal val="0"/>
          <c:showCatName val="0"/>
          <c:showSerName val="0"/>
          <c:showPercent val="0"/>
          <c:showBubbleSize val="0"/>
        </c:dLbls>
        <c:marker val="1"/>
        <c:smooth val="0"/>
        <c:axId val="2114868024"/>
        <c:axId val="2114874120"/>
      </c:lineChart>
      <c:catAx>
        <c:axId val="2114868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4874120"/>
        <c:crosses val="autoZero"/>
        <c:auto val="1"/>
        <c:lblAlgn val="ctr"/>
        <c:lblOffset val="100"/>
        <c:noMultiLvlLbl val="0"/>
      </c:catAx>
      <c:valAx>
        <c:axId val="21148741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48680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b="0" dirty="0" smtClean="0"/>
              <a:t>Statewide </a:t>
            </a:r>
            <a:r>
              <a:rPr lang="en-US" sz="1400" b="0" dirty="0" err="1" smtClean="0"/>
              <a:t>NOx</a:t>
            </a:r>
            <a:endParaRPr lang="en-US" sz="1400" b="0" dirty="0"/>
          </a:p>
        </c:rich>
      </c:tx>
      <c:layout/>
      <c:overlay val="0"/>
    </c:title>
    <c:autoTitleDeleted val="0"/>
    <c:plotArea>
      <c:layout/>
      <c:areaChart>
        <c:grouping val="stacked"/>
        <c:varyColors val="0"/>
        <c:ser>
          <c:idx val="0"/>
          <c:order val="0"/>
          <c:tx>
            <c:strRef>
              <c:f>'statewide graphs'!$A$4</c:f>
              <c:strCache>
                <c:ptCount val="1"/>
                <c:pt idx="0">
                  <c:v>Pre-Tier</c:v>
                </c:pt>
              </c:strCache>
            </c:strRef>
          </c:tx>
          <c:spPr>
            <a:solidFill>
              <a:schemeClr val="accent1"/>
            </a:solidFill>
            <a:ln>
              <a:noFill/>
            </a:ln>
            <a:effectLst/>
          </c:spPr>
          <c:cat>
            <c:numRef>
              <c:f>'statewide graphs'!$B$3:$BJ$3</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'statewide graphs'!$B$4:$BJ$4</c:f>
              <c:numCache>
                <c:formatCode>General</c:formatCode>
                <c:ptCount val="61"/>
                <c:pt idx="0">
                  <c:v>0.66238097356848302</c:v>
                </c:pt>
                <c:pt idx="1">
                  <c:v>1.048937463146506</c:v>
                </c:pt>
                <c:pt idx="2">
                  <c:v>1.4188051642352351</c:v>
                </c:pt>
                <c:pt idx="3">
                  <c:v>1.5115724080330151</c:v>
                </c:pt>
                <c:pt idx="4">
                  <c:v>1.511572408033014</c:v>
                </c:pt>
                <c:pt idx="5">
                  <c:v>1.511572408033014</c:v>
                </c:pt>
                <c:pt idx="6">
                  <c:v>1.5356617193297191</c:v>
                </c:pt>
                <c:pt idx="7">
                  <c:v>1.5747468700278811</c:v>
                </c:pt>
                <c:pt idx="8">
                  <c:v>2.0499398479361082</c:v>
                </c:pt>
                <c:pt idx="9">
                  <c:v>2.0499398479361099</c:v>
                </c:pt>
                <c:pt idx="10">
                  <c:v>2.0858321295462132</c:v>
                </c:pt>
                <c:pt idx="11">
                  <c:v>2.0858321295462132</c:v>
                </c:pt>
                <c:pt idx="12">
                  <c:v>2.085832129546211</c:v>
                </c:pt>
                <c:pt idx="13">
                  <c:v>2.085832129546211</c:v>
                </c:pt>
                <c:pt idx="14">
                  <c:v>2.0858321295462141</c:v>
                </c:pt>
                <c:pt idx="15">
                  <c:v>2.0858321295462141</c:v>
                </c:pt>
                <c:pt idx="16">
                  <c:v>2.0858321295462141</c:v>
                </c:pt>
                <c:pt idx="17">
                  <c:v>1.830954593251487</c:v>
                </c:pt>
                <c:pt idx="18">
                  <c:v>1.692454794456383</c:v>
                </c:pt>
                <c:pt idx="19">
                  <c:v>1.4891092005786559</c:v>
                </c:pt>
                <c:pt idx="20">
                  <c:v>1.4788017290455719</c:v>
                </c:pt>
                <c:pt idx="21">
                  <c:v>1.4278505204702241</c:v>
                </c:pt>
                <c:pt idx="22">
                  <c:v>1.4249240186331</c:v>
                </c:pt>
                <c:pt idx="23">
                  <c:v>1.420475843257138</c:v>
                </c:pt>
                <c:pt idx="24">
                  <c:v>1.417549341420018</c:v>
                </c:pt>
                <c:pt idx="25">
                  <c:v>1.406757302290736</c:v>
                </c:pt>
                <c:pt idx="26">
                  <c:v>1.406757302290736</c:v>
                </c:pt>
                <c:pt idx="27">
                  <c:v>1.406757302290736</c:v>
                </c:pt>
                <c:pt idx="28">
                  <c:v>1.406757302290736</c:v>
                </c:pt>
                <c:pt idx="29">
                  <c:v>1.4067573022907369</c:v>
                </c:pt>
                <c:pt idx="30">
                  <c:v>1.406757302290736</c:v>
                </c:pt>
                <c:pt idx="31">
                  <c:v>1.4067573022907349</c:v>
                </c:pt>
                <c:pt idx="32">
                  <c:v>1.406757302290734</c:v>
                </c:pt>
                <c:pt idx="33">
                  <c:v>1.406757302290736</c:v>
                </c:pt>
                <c:pt idx="34">
                  <c:v>1.406757302290736</c:v>
                </c:pt>
                <c:pt idx="35">
                  <c:v>1.406757302290736</c:v>
                </c:pt>
                <c:pt idx="36">
                  <c:v>1.4067573022907349</c:v>
                </c:pt>
                <c:pt idx="37">
                  <c:v>1.4067573022907349</c:v>
                </c:pt>
                <c:pt idx="38">
                  <c:v>1.4067573022907369</c:v>
                </c:pt>
                <c:pt idx="39">
                  <c:v>1.4067573022907369</c:v>
                </c:pt>
                <c:pt idx="40">
                  <c:v>1.406757302290736</c:v>
                </c:pt>
                <c:pt idx="41">
                  <c:v>1.406757302290734</c:v>
                </c:pt>
                <c:pt idx="42">
                  <c:v>1.406757302290734</c:v>
                </c:pt>
                <c:pt idx="43">
                  <c:v>1.406757302290736</c:v>
                </c:pt>
                <c:pt idx="44">
                  <c:v>1.406757302290736</c:v>
                </c:pt>
                <c:pt idx="45">
                  <c:v>1.406757302290736</c:v>
                </c:pt>
                <c:pt idx="46">
                  <c:v>1.406757302290734</c:v>
                </c:pt>
                <c:pt idx="47">
                  <c:v>1.4067573022907349</c:v>
                </c:pt>
                <c:pt idx="48">
                  <c:v>1.406757302290736</c:v>
                </c:pt>
                <c:pt idx="49">
                  <c:v>1.406757302290736</c:v>
                </c:pt>
                <c:pt idx="50">
                  <c:v>1.406757302290736</c:v>
                </c:pt>
                <c:pt idx="51">
                  <c:v>1.4067573022907349</c:v>
                </c:pt>
                <c:pt idx="52">
                  <c:v>1.4067573022907349</c:v>
                </c:pt>
                <c:pt idx="53">
                  <c:v>1.4067573022907349</c:v>
                </c:pt>
                <c:pt idx="54">
                  <c:v>1.4067573022907349</c:v>
                </c:pt>
                <c:pt idx="55">
                  <c:v>1.406757302290736</c:v>
                </c:pt>
                <c:pt idx="56">
                  <c:v>1.4067573022907349</c:v>
                </c:pt>
                <c:pt idx="57">
                  <c:v>1.4067573022907349</c:v>
                </c:pt>
                <c:pt idx="58">
                  <c:v>1.406757302290734</c:v>
                </c:pt>
                <c:pt idx="59">
                  <c:v>1.406757302290734</c:v>
                </c:pt>
                <c:pt idx="60">
                  <c:v>1.406757302290736</c:v>
                </c:pt>
              </c:numCache>
            </c:numRef>
          </c:val>
          <c:extLst>
            <c:ext xmlns:c16="http://schemas.microsoft.com/office/drawing/2014/chart" uri="{C3380CC4-5D6E-409C-BE32-E72D297353CC}">
              <c16:uniqueId val="{00000000-D55B-48B4-98CC-F1D230BBA968}"/>
            </c:ext>
          </c:extLst>
        </c:ser>
        <c:ser>
          <c:idx val="4"/>
          <c:order val="4"/>
          <c:tx>
            <c:strRef>
              <c:f>'statewide graphs'!$A$8</c:f>
              <c:strCache>
                <c:ptCount val="1"/>
                <c:pt idx="0">
                  <c:v>Tier 3</c:v>
                </c:pt>
              </c:strCache>
            </c:strRef>
          </c:tx>
          <c:spPr>
            <a:solidFill>
              <a:schemeClr val="accent5"/>
            </a:solidFill>
            <a:ln>
              <a:noFill/>
            </a:ln>
            <a:effectLst/>
          </c:spPr>
          <c:cat>
            <c:numRef>
              <c:f>'statewide graphs'!$B$3:$BJ$3</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'statewide graphs'!$B$8:$BJ$8</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0.132804611016724</c:v>
                </c:pt>
                <c:pt idx="18">
                  <c:v>0.21823098668611901</c:v>
                </c:pt>
                <c:pt idx="19">
                  <c:v>0.27979376160505398</c:v>
                </c:pt>
                <c:pt idx="20">
                  <c:v>0.285164496772294</c:v>
                </c:pt>
                <c:pt idx="21">
                  <c:v>0.31171275808260501</c:v>
                </c:pt>
                <c:pt idx="22">
                  <c:v>0.31323761956615798</c:v>
                </c:pt>
                <c:pt idx="23">
                  <c:v>0.31555535305152899</c:v>
                </c:pt>
                <c:pt idx="24">
                  <c:v>0.31708021453508201</c:v>
                </c:pt>
                <c:pt idx="25">
                  <c:v>0.31708021453508201</c:v>
                </c:pt>
                <c:pt idx="26">
                  <c:v>0.31708021453508201</c:v>
                </c:pt>
                <c:pt idx="27">
                  <c:v>0.31708021453508201</c:v>
                </c:pt>
                <c:pt idx="28">
                  <c:v>0.31708021453508201</c:v>
                </c:pt>
                <c:pt idx="29">
                  <c:v>0.31708021453508201</c:v>
                </c:pt>
                <c:pt idx="30">
                  <c:v>0.31708021453508201</c:v>
                </c:pt>
                <c:pt idx="31">
                  <c:v>0.31708021453508201</c:v>
                </c:pt>
                <c:pt idx="32">
                  <c:v>0.31708021453508201</c:v>
                </c:pt>
                <c:pt idx="33">
                  <c:v>0.31708021453508201</c:v>
                </c:pt>
                <c:pt idx="34">
                  <c:v>0.31708021453508201</c:v>
                </c:pt>
                <c:pt idx="35">
                  <c:v>0.31708021453508201</c:v>
                </c:pt>
                <c:pt idx="36">
                  <c:v>0.31708021453508201</c:v>
                </c:pt>
                <c:pt idx="37">
                  <c:v>0.31708021453508201</c:v>
                </c:pt>
                <c:pt idx="38">
                  <c:v>0.31708021453508201</c:v>
                </c:pt>
                <c:pt idx="39">
                  <c:v>0.31708021453508201</c:v>
                </c:pt>
                <c:pt idx="40">
                  <c:v>0.31708021453508201</c:v>
                </c:pt>
                <c:pt idx="41">
                  <c:v>0.31708021453508201</c:v>
                </c:pt>
                <c:pt idx="42">
                  <c:v>0.31708021453508201</c:v>
                </c:pt>
                <c:pt idx="43">
                  <c:v>0.31708021453508201</c:v>
                </c:pt>
                <c:pt idx="44">
                  <c:v>0.31708021453508201</c:v>
                </c:pt>
                <c:pt idx="45">
                  <c:v>0.31708021453508201</c:v>
                </c:pt>
                <c:pt idx="46">
                  <c:v>0.31708021453508201</c:v>
                </c:pt>
                <c:pt idx="47">
                  <c:v>0.31708021453508201</c:v>
                </c:pt>
                <c:pt idx="48">
                  <c:v>0.31708021453508201</c:v>
                </c:pt>
                <c:pt idx="49">
                  <c:v>0.31708021453508201</c:v>
                </c:pt>
                <c:pt idx="50">
                  <c:v>0.31708021453508201</c:v>
                </c:pt>
                <c:pt idx="51">
                  <c:v>0.31708021453508201</c:v>
                </c:pt>
                <c:pt idx="52">
                  <c:v>0.31708021453508201</c:v>
                </c:pt>
                <c:pt idx="53">
                  <c:v>0.31708021453508201</c:v>
                </c:pt>
                <c:pt idx="54">
                  <c:v>0.31708021453508201</c:v>
                </c:pt>
                <c:pt idx="55">
                  <c:v>0.31708021453508201</c:v>
                </c:pt>
                <c:pt idx="56">
                  <c:v>0.31708021453508201</c:v>
                </c:pt>
                <c:pt idx="57">
                  <c:v>0.31708021453508201</c:v>
                </c:pt>
                <c:pt idx="58">
                  <c:v>0.31708021453508201</c:v>
                </c:pt>
                <c:pt idx="59">
                  <c:v>0.31708021453508201</c:v>
                </c:pt>
                <c:pt idx="60">
                  <c:v>0.31708021453508201</c:v>
                </c:pt>
              </c:numCache>
            </c:numRef>
          </c:val>
          <c:extLst>
            <c:ext xmlns:c16="http://schemas.microsoft.com/office/drawing/2014/chart" uri="{C3380CC4-5D6E-409C-BE32-E72D297353CC}">
              <c16:uniqueId val="{00000001-D55B-48B4-98CC-F1D230BBA968}"/>
            </c:ext>
          </c:extLst>
        </c:ser>
        <c:ser>
          <c:idx val="5"/>
          <c:order val="5"/>
          <c:tx>
            <c:strRef>
              <c:f>'statewide graphs'!$A$9</c:f>
              <c:strCache>
                <c:ptCount val="1"/>
                <c:pt idx="0">
                  <c:v>Tier 4</c:v>
                </c:pt>
              </c:strCache>
            </c:strRef>
          </c:tx>
          <c:spPr>
            <a:solidFill>
              <a:schemeClr val="accent6"/>
            </a:solidFill>
            <a:ln>
              <a:noFill/>
            </a:ln>
            <a:effectLst/>
          </c:spPr>
          <c:cat>
            <c:numRef>
              <c:f>'statewide graphs'!$B$3:$BJ$3</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'statewide graphs'!$B$9:$BJ$9</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7.1379949147764503E-4</c:v>
                </c:pt>
                <c:pt idx="19">
                  <c:v>9.6816746209803396E-3</c:v>
                </c:pt>
                <c:pt idx="20">
                  <c:v>9.6816746209803396E-3</c:v>
                </c:pt>
                <c:pt idx="21">
                  <c:v>9.6816746209803396E-3</c:v>
                </c:pt>
                <c:pt idx="22">
                  <c:v>9.6816746209803396E-3</c:v>
                </c:pt>
                <c:pt idx="23">
                  <c:v>9.6816746209803396E-3</c:v>
                </c:pt>
                <c:pt idx="24">
                  <c:v>9.6816746209803396E-3</c:v>
                </c:pt>
                <c:pt idx="25">
                  <c:v>1.1109273603935601E-2</c:v>
                </c:pt>
                <c:pt idx="26">
                  <c:v>1.1109273603935601E-2</c:v>
                </c:pt>
                <c:pt idx="27">
                  <c:v>1.1109273603935601E-2</c:v>
                </c:pt>
                <c:pt idx="28">
                  <c:v>1.1109273603935601E-2</c:v>
                </c:pt>
                <c:pt idx="29">
                  <c:v>1.1109273603935601E-2</c:v>
                </c:pt>
                <c:pt idx="30">
                  <c:v>1.1109273603935601E-2</c:v>
                </c:pt>
                <c:pt idx="31">
                  <c:v>1.1109273603935601E-2</c:v>
                </c:pt>
                <c:pt idx="32">
                  <c:v>1.1109273603935601E-2</c:v>
                </c:pt>
                <c:pt idx="33">
                  <c:v>1.1109273603935601E-2</c:v>
                </c:pt>
                <c:pt idx="34">
                  <c:v>1.1109273603935601E-2</c:v>
                </c:pt>
                <c:pt idx="35">
                  <c:v>1.1109273603935601E-2</c:v>
                </c:pt>
                <c:pt idx="36">
                  <c:v>1.1109273603935601E-2</c:v>
                </c:pt>
                <c:pt idx="37">
                  <c:v>1.1109273603935601E-2</c:v>
                </c:pt>
                <c:pt idx="38">
                  <c:v>1.1109273603935601E-2</c:v>
                </c:pt>
                <c:pt idx="39">
                  <c:v>1.1109273603935601E-2</c:v>
                </c:pt>
                <c:pt idx="40">
                  <c:v>1.1109273603935601E-2</c:v>
                </c:pt>
                <c:pt idx="41">
                  <c:v>1.1109273603935601E-2</c:v>
                </c:pt>
                <c:pt idx="42">
                  <c:v>1.1109273603935601E-2</c:v>
                </c:pt>
                <c:pt idx="43">
                  <c:v>1.1109273603935601E-2</c:v>
                </c:pt>
                <c:pt idx="44">
                  <c:v>1.1109273603935601E-2</c:v>
                </c:pt>
                <c:pt idx="45">
                  <c:v>1.1109273603935601E-2</c:v>
                </c:pt>
                <c:pt idx="46">
                  <c:v>1.1109273603935601E-2</c:v>
                </c:pt>
                <c:pt idx="47">
                  <c:v>1.1109273603935601E-2</c:v>
                </c:pt>
                <c:pt idx="48">
                  <c:v>1.1109273603935601E-2</c:v>
                </c:pt>
                <c:pt idx="49">
                  <c:v>1.1109273603935601E-2</c:v>
                </c:pt>
                <c:pt idx="50">
                  <c:v>1.1109273603935601E-2</c:v>
                </c:pt>
                <c:pt idx="51">
                  <c:v>1.1109273603935601E-2</c:v>
                </c:pt>
                <c:pt idx="52">
                  <c:v>1.1109273603935601E-2</c:v>
                </c:pt>
                <c:pt idx="53">
                  <c:v>1.1109273603935601E-2</c:v>
                </c:pt>
                <c:pt idx="54">
                  <c:v>1.1109273603935601E-2</c:v>
                </c:pt>
                <c:pt idx="55">
                  <c:v>1.1109273603935601E-2</c:v>
                </c:pt>
                <c:pt idx="56">
                  <c:v>1.1109273603935601E-2</c:v>
                </c:pt>
                <c:pt idx="57">
                  <c:v>1.1109273603935601E-2</c:v>
                </c:pt>
                <c:pt idx="58">
                  <c:v>1.1109273603935601E-2</c:v>
                </c:pt>
                <c:pt idx="59">
                  <c:v>1.1109273603935601E-2</c:v>
                </c:pt>
                <c:pt idx="60">
                  <c:v>1.1109273603935601E-2</c:v>
                </c:pt>
              </c:numCache>
            </c:numRef>
          </c:val>
          <c:extLst>
            <c:ext xmlns:c16="http://schemas.microsoft.com/office/drawing/2014/chart" uri="{C3380CC4-5D6E-409C-BE32-E72D297353CC}">
              <c16:uniqueId val="{00000002-D55B-48B4-98CC-F1D230BBA968}"/>
            </c:ext>
          </c:extLst>
        </c:ser>
        <c:dLbls>
          <c:showLegendKey val="0"/>
          <c:showVal val="0"/>
          <c:showCatName val="0"/>
          <c:showSerName val="0"/>
          <c:showPercent val="0"/>
          <c:showBubbleSize val="0"/>
        </c:dLbls>
        <c:axId val="2114093880"/>
        <c:axId val="2114090152"/>
        <c:extLst>
          <c:ext xmlns:c15="http://schemas.microsoft.com/office/drawing/2012/chart" uri="{02D57815-91ED-43cb-92C2-25804820EDAC}">
            <c15:filteredAreaSeries>
              <c15:ser>
                <c:idx val="1"/>
                <c:order val="1"/>
                <c:tx>
                  <c:strRef>
                    <c:extLst>
                      <c:ext uri="{02D57815-91ED-43cb-92C2-25804820EDAC}">
                        <c15:formulaRef>
                          <c15:sqref>'statewide graphs'!$A$5</c15:sqref>
                        </c15:formulaRef>
                      </c:ext>
                    </c:extLst>
                    <c:strCache>
                      <c:ptCount val="1"/>
                      <c:pt idx="0">
                        <c:v>Tier 0</c:v>
                      </c:pt>
                    </c:strCache>
                  </c:strRef>
                </c:tx>
                <c:spPr>
                  <a:solidFill>
                    <a:schemeClr val="accent2"/>
                  </a:solidFill>
                  <a:ln>
                    <a:noFill/>
                  </a:ln>
                  <a:effectLst/>
                </c:spPr>
                <c:cat>
                  <c:numRef>
                    <c:extLst>
                      <c:ext uri="{02D57815-91ED-43cb-92C2-25804820EDAC}">
                        <c15:formulaRef>
                          <c15:sqref>'statewide graphs'!$B$3:$BJ$3</c15:sqref>
                        </c15:formulaRef>
                      </c:ext>
                    </c:extLst>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extLst>
                      <c:ext uri="{02D57815-91ED-43cb-92C2-25804820EDAC}">
                        <c15:formulaRef>
                          <c15:sqref>'statewide graphs'!$B$5:$BJ$5</c15:sqref>
                        </c15:formulaRef>
                      </c:ext>
                    </c:extLst>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c:ext xmlns:c16="http://schemas.microsoft.com/office/drawing/2014/chart" uri="{C3380CC4-5D6E-409C-BE32-E72D297353CC}">
                    <c16:uniqueId val="{0000001A-D55B-48B4-98CC-F1D230BBA968}"/>
                  </c:ext>
                </c:extLst>
              </c15:ser>
            </c15:filteredAreaSeries>
            <c15:filteredAreaSeries>
              <c15:ser>
                <c:idx val="2"/>
                <c:order val="2"/>
                <c:tx>
                  <c:strRef>
                    <c:extLst xmlns:c15="http://schemas.microsoft.com/office/drawing/2012/chart">
                      <c:ext xmlns:c15="http://schemas.microsoft.com/office/drawing/2012/chart" uri="{02D57815-91ED-43cb-92C2-25804820EDAC}">
                        <c15:formulaRef>
                          <c15:sqref>'statewide graphs'!$A$6</c15:sqref>
                        </c15:formulaRef>
                      </c:ext>
                    </c:extLst>
                    <c:strCache>
                      <c:ptCount val="1"/>
                      <c:pt idx="0">
                        <c:v>Tier 1</c:v>
                      </c:pt>
                    </c:strCache>
                  </c:strRef>
                </c:tx>
                <c:spPr>
                  <a:solidFill>
                    <a:schemeClr val="accent3"/>
                  </a:solidFill>
                  <a:ln>
                    <a:noFill/>
                  </a:ln>
                  <a:effectLst/>
                </c:spPr>
                <c:cat>
                  <c:numRef>
                    <c:extLst xmlns:c15="http://schemas.microsoft.com/office/drawing/2012/chart">
                      <c:ext xmlns:c15="http://schemas.microsoft.com/office/drawing/2012/chart" uri="{02D57815-91ED-43cb-92C2-25804820EDAC}">
                        <c15:formulaRef>
                          <c15:sqref>'statewide graphs'!$B$3:$BJ$3</c15:sqref>
                        </c15:formulaRef>
                      </c:ext>
                    </c:extLst>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extLst xmlns:c15="http://schemas.microsoft.com/office/drawing/2012/chart">
                      <c:ext xmlns:c15="http://schemas.microsoft.com/office/drawing/2012/chart" uri="{02D57815-91ED-43cb-92C2-25804820EDAC}">
                        <c15:formulaRef>
                          <c15:sqref>'statewide graphs'!$B$6:$BJ$6</c15:sqref>
                        </c15:formulaRef>
                      </c:ext>
                    </c:extLst>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xmlns:c15="http://schemas.microsoft.com/office/drawing/2012/chart">
                  <c:ext xmlns:c16="http://schemas.microsoft.com/office/drawing/2014/chart" uri="{C3380CC4-5D6E-409C-BE32-E72D297353CC}">
                    <c16:uniqueId val="{0000001B-D55B-48B4-98CC-F1D230BBA968}"/>
                  </c:ext>
                </c:extLst>
              </c15:ser>
            </c15:filteredAreaSeries>
            <c15:filteredAreaSeries>
              <c15:ser>
                <c:idx val="3"/>
                <c:order val="3"/>
                <c:tx>
                  <c:strRef>
                    <c:extLst xmlns:c15="http://schemas.microsoft.com/office/drawing/2012/chart">
                      <c:ext xmlns:c15="http://schemas.microsoft.com/office/drawing/2012/chart" uri="{02D57815-91ED-43cb-92C2-25804820EDAC}">
                        <c15:formulaRef>
                          <c15:sqref>'statewide graphs'!$A$7</c15:sqref>
                        </c15:formulaRef>
                      </c:ext>
                    </c:extLst>
                    <c:strCache>
                      <c:ptCount val="1"/>
                      <c:pt idx="0">
                        <c:v>Tier 2</c:v>
                      </c:pt>
                    </c:strCache>
                  </c:strRef>
                </c:tx>
                <c:spPr>
                  <a:solidFill>
                    <a:schemeClr val="accent4"/>
                  </a:solidFill>
                  <a:ln>
                    <a:noFill/>
                  </a:ln>
                  <a:effectLst/>
                </c:spPr>
                <c:cat>
                  <c:numRef>
                    <c:extLst xmlns:c15="http://schemas.microsoft.com/office/drawing/2012/chart">
                      <c:ext xmlns:c15="http://schemas.microsoft.com/office/drawing/2012/chart" uri="{02D57815-91ED-43cb-92C2-25804820EDAC}">
                        <c15:formulaRef>
                          <c15:sqref>'statewide graphs'!$B$3:$BJ$3</c15:sqref>
                        </c15:formulaRef>
                      </c:ext>
                    </c:extLst>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extLst xmlns:c15="http://schemas.microsoft.com/office/drawing/2012/chart">
                      <c:ext xmlns:c15="http://schemas.microsoft.com/office/drawing/2012/chart" uri="{02D57815-91ED-43cb-92C2-25804820EDAC}">
                        <c15:formulaRef>
                          <c15:sqref>'statewide graphs'!$B$7:$BJ$7</c15:sqref>
                        </c15:formulaRef>
                      </c:ext>
                    </c:extLst>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xmlns:c15="http://schemas.microsoft.com/office/drawing/2012/chart">
                  <c:ext xmlns:c16="http://schemas.microsoft.com/office/drawing/2014/chart" uri="{C3380CC4-5D6E-409C-BE32-E72D297353CC}">
                    <c16:uniqueId val="{0000001C-D55B-48B4-98CC-F1D230BBA968}"/>
                  </c:ext>
                </c:extLst>
              </c15:ser>
            </c15:filteredAreaSeries>
          </c:ext>
        </c:extLst>
      </c:areaChart>
      <c:lineChart>
        <c:grouping val="stacked"/>
        <c:varyColors val="0"/>
        <c:ser>
          <c:idx val="6"/>
          <c:order val="6"/>
          <c:tx>
            <c:strRef>
              <c:f>'statewide graphs'!$A$18</c:f>
              <c:strCache>
                <c:ptCount val="1"/>
                <c:pt idx="0">
                  <c:v>old NOX</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Pt>
            <c:idx val="0"/>
            <c:marker>
              <c:symbol val="none"/>
            </c:marker>
            <c:bubble3D val="0"/>
            <c:spPr>
              <a:ln w="28575" cap="rnd">
                <a:noFill/>
                <a:round/>
              </a:ln>
              <a:effectLst/>
            </c:spPr>
            <c:extLst>
              <c:ext xmlns:c16="http://schemas.microsoft.com/office/drawing/2014/chart" uri="{C3380CC4-5D6E-409C-BE32-E72D297353CC}">
                <c16:uniqueId val="{00000004-D55B-48B4-98CC-F1D230BBA968}"/>
              </c:ext>
            </c:extLst>
          </c:dPt>
          <c:dPt>
            <c:idx val="1"/>
            <c:marker>
              <c:symbol val="none"/>
            </c:marker>
            <c:bubble3D val="0"/>
            <c:spPr>
              <a:ln w="28575" cap="rnd">
                <a:noFill/>
                <a:round/>
              </a:ln>
              <a:effectLst/>
            </c:spPr>
            <c:extLst>
              <c:ext xmlns:c16="http://schemas.microsoft.com/office/drawing/2014/chart" uri="{C3380CC4-5D6E-409C-BE32-E72D297353CC}">
                <c16:uniqueId val="{00000006-D55B-48B4-98CC-F1D230BBA968}"/>
              </c:ext>
            </c:extLst>
          </c:dPt>
          <c:dPt>
            <c:idx val="2"/>
            <c:marker>
              <c:symbol val="none"/>
            </c:marker>
            <c:bubble3D val="0"/>
            <c:spPr>
              <a:ln w="28575" cap="rnd">
                <a:noFill/>
                <a:round/>
              </a:ln>
              <a:effectLst/>
            </c:spPr>
            <c:extLst>
              <c:ext xmlns:c16="http://schemas.microsoft.com/office/drawing/2014/chart" uri="{C3380CC4-5D6E-409C-BE32-E72D297353CC}">
                <c16:uniqueId val="{00000008-D55B-48B4-98CC-F1D230BBA968}"/>
              </c:ext>
            </c:extLst>
          </c:dPt>
          <c:dPt>
            <c:idx val="3"/>
            <c:marker>
              <c:symbol val="none"/>
            </c:marker>
            <c:bubble3D val="0"/>
            <c:spPr>
              <a:ln w="28575" cap="rnd">
                <a:noFill/>
                <a:round/>
              </a:ln>
              <a:effectLst/>
            </c:spPr>
            <c:extLst>
              <c:ext xmlns:c16="http://schemas.microsoft.com/office/drawing/2014/chart" uri="{C3380CC4-5D6E-409C-BE32-E72D297353CC}">
                <c16:uniqueId val="{0000000A-D55B-48B4-98CC-F1D230BBA968}"/>
              </c:ext>
            </c:extLst>
          </c:dPt>
          <c:dPt>
            <c:idx val="4"/>
            <c:marker>
              <c:symbol val="none"/>
            </c:marker>
            <c:bubble3D val="0"/>
            <c:spPr>
              <a:ln w="28575" cap="rnd">
                <a:noFill/>
                <a:round/>
              </a:ln>
              <a:effectLst/>
            </c:spPr>
            <c:extLst>
              <c:ext xmlns:c16="http://schemas.microsoft.com/office/drawing/2014/chart" uri="{C3380CC4-5D6E-409C-BE32-E72D297353CC}">
                <c16:uniqueId val="{0000000C-D55B-48B4-98CC-F1D230BBA968}"/>
              </c:ext>
            </c:extLst>
          </c:dPt>
          <c:dPt>
            <c:idx val="5"/>
            <c:marker>
              <c:symbol val="none"/>
            </c:marker>
            <c:bubble3D val="0"/>
            <c:spPr>
              <a:ln w="28575" cap="rnd">
                <a:noFill/>
                <a:round/>
              </a:ln>
              <a:effectLst/>
            </c:spPr>
            <c:extLst>
              <c:ext xmlns:c16="http://schemas.microsoft.com/office/drawing/2014/chart" uri="{C3380CC4-5D6E-409C-BE32-E72D297353CC}">
                <c16:uniqueId val="{0000000E-D55B-48B4-98CC-F1D230BBA968}"/>
              </c:ext>
            </c:extLst>
          </c:dPt>
          <c:dPt>
            <c:idx val="6"/>
            <c:marker>
              <c:symbol val="none"/>
            </c:marker>
            <c:bubble3D val="0"/>
            <c:spPr>
              <a:ln w="28575" cap="rnd">
                <a:noFill/>
                <a:round/>
              </a:ln>
              <a:effectLst/>
            </c:spPr>
            <c:extLst>
              <c:ext xmlns:c16="http://schemas.microsoft.com/office/drawing/2014/chart" uri="{C3380CC4-5D6E-409C-BE32-E72D297353CC}">
                <c16:uniqueId val="{00000010-D55B-48B4-98CC-F1D230BBA968}"/>
              </c:ext>
            </c:extLst>
          </c:dPt>
          <c:dPt>
            <c:idx val="7"/>
            <c:marker>
              <c:symbol val="none"/>
            </c:marker>
            <c:bubble3D val="0"/>
            <c:spPr>
              <a:ln w="28575" cap="rnd">
                <a:noFill/>
                <a:round/>
              </a:ln>
              <a:effectLst/>
            </c:spPr>
            <c:extLst>
              <c:ext xmlns:c16="http://schemas.microsoft.com/office/drawing/2014/chart" uri="{C3380CC4-5D6E-409C-BE32-E72D297353CC}">
                <c16:uniqueId val="{00000012-D55B-48B4-98CC-F1D230BBA968}"/>
              </c:ext>
            </c:extLst>
          </c:dPt>
          <c:dPt>
            <c:idx val="8"/>
            <c:marker>
              <c:symbol val="none"/>
            </c:marker>
            <c:bubble3D val="0"/>
            <c:spPr>
              <a:ln w="28575" cap="rnd">
                <a:noFill/>
                <a:round/>
              </a:ln>
              <a:effectLst/>
            </c:spPr>
            <c:extLst>
              <c:ext xmlns:c16="http://schemas.microsoft.com/office/drawing/2014/chart" uri="{C3380CC4-5D6E-409C-BE32-E72D297353CC}">
                <c16:uniqueId val="{00000014-D55B-48B4-98CC-F1D230BBA968}"/>
              </c:ext>
            </c:extLst>
          </c:dPt>
          <c:dPt>
            <c:idx val="9"/>
            <c:marker>
              <c:symbol val="none"/>
            </c:marker>
            <c:bubble3D val="0"/>
            <c:spPr>
              <a:ln w="28575" cap="rnd">
                <a:noFill/>
                <a:round/>
              </a:ln>
              <a:effectLst/>
            </c:spPr>
            <c:extLst>
              <c:ext xmlns:c16="http://schemas.microsoft.com/office/drawing/2014/chart" uri="{C3380CC4-5D6E-409C-BE32-E72D297353CC}">
                <c16:uniqueId val="{00000016-D55B-48B4-98CC-F1D230BBA968}"/>
              </c:ext>
            </c:extLst>
          </c:dPt>
          <c:dPt>
            <c:idx val="10"/>
            <c:bubble3D val="0"/>
            <c:spPr>
              <a:ln w="28575" cap="rnd">
                <a:noFill/>
                <a:round/>
              </a:ln>
              <a:effectLst/>
            </c:spPr>
            <c:extLst>
              <c:ext xmlns:c16="http://schemas.microsoft.com/office/drawing/2014/chart" uri="{C3380CC4-5D6E-409C-BE32-E72D297353CC}">
                <c16:uniqueId val="{00000018-D55B-48B4-98CC-F1D230BBA968}"/>
              </c:ext>
            </c:extLst>
          </c:dPt>
          <c:val>
            <c:numRef>
              <c:f>'statewide graphs'!$B$18:$AZ$18</c:f>
              <c:numCache>
                <c:formatCode>General</c:formatCode>
                <c:ptCount val="51"/>
                <c:pt idx="10">
                  <c:v>3.0177975294408248</c:v>
                </c:pt>
                <c:pt idx="11">
                  <c:v>3.0177975294408248</c:v>
                </c:pt>
                <c:pt idx="12">
                  <c:v>3.0177975294408248</c:v>
                </c:pt>
                <c:pt idx="13">
                  <c:v>3.0177975294408248</c:v>
                </c:pt>
                <c:pt idx="14">
                  <c:v>3.0177975294408248</c:v>
                </c:pt>
                <c:pt idx="15">
                  <c:v>3.0177975294408248</c:v>
                </c:pt>
                <c:pt idx="16">
                  <c:v>3.0177975294408248</c:v>
                </c:pt>
                <c:pt idx="17">
                  <c:v>3.0177975294408248</c:v>
                </c:pt>
                <c:pt idx="18">
                  <c:v>3.0177975294408248</c:v>
                </c:pt>
                <c:pt idx="19">
                  <c:v>3.0177975294408248</c:v>
                </c:pt>
                <c:pt idx="20">
                  <c:v>3.0177975294408248</c:v>
                </c:pt>
                <c:pt idx="21">
                  <c:v>3.0177975294408248</c:v>
                </c:pt>
                <c:pt idx="22">
                  <c:v>3.0177975294408248</c:v>
                </c:pt>
                <c:pt idx="23">
                  <c:v>3.0177975294408248</c:v>
                </c:pt>
                <c:pt idx="24">
                  <c:v>3.0177975294408248</c:v>
                </c:pt>
                <c:pt idx="25">
                  <c:v>3.0133341838581602</c:v>
                </c:pt>
                <c:pt idx="26">
                  <c:v>3.0086850481063498</c:v>
                </c:pt>
                <c:pt idx="27">
                  <c:v>3.00413851397931</c:v>
                </c:pt>
                <c:pt idx="28">
                  <c:v>2.999415006418849</c:v>
                </c:pt>
                <c:pt idx="29">
                  <c:v>2.9881043131656089</c:v>
                </c:pt>
                <c:pt idx="30">
                  <c:v>2.9767055151510511</c:v>
                </c:pt>
                <c:pt idx="31">
                  <c:v>2.964951430631404</c:v>
                </c:pt>
                <c:pt idx="32">
                  <c:v>2.9529841426011672</c:v>
                </c:pt>
                <c:pt idx="33">
                  <c:v>2.9409424679017842</c:v>
                </c:pt>
                <c:pt idx="34">
                  <c:v>2.9288281910289271</c:v>
                </c:pt>
                <c:pt idx="35">
                  <c:v>2.916379959255186</c:v>
                </c:pt>
                <c:pt idx="36">
                  <c:v>2.9037361628636211</c:v>
                </c:pt>
                <c:pt idx="37">
                  <c:v>2.8956788627510579</c:v>
                </c:pt>
                <c:pt idx="38">
                  <c:v>2.887318407759917</c:v>
                </c:pt>
                <c:pt idx="39">
                  <c:v>2.878903619582684</c:v>
                </c:pt>
                <c:pt idx="40">
                  <c:v>2.8698763140391259</c:v>
                </c:pt>
                <c:pt idx="41">
                  <c:v>2.8698763140391259</c:v>
                </c:pt>
                <c:pt idx="42">
                  <c:v>2.8698763140391259</c:v>
                </c:pt>
                <c:pt idx="43">
                  <c:v>2.8698763140391259</c:v>
                </c:pt>
                <c:pt idx="44">
                  <c:v>2.8698763140391259</c:v>
                </c:pt>
                <c:pt idx="45">
                  <c:v>2.8698763140391259</c:v>
                </c:pt>
                <c:pt idx="46">
                  <c:v>2.8698763140391259</c:v>
                </c:pt>
                <c:pt idx="47">
                  <c:v>2.8698763140391259</c:v>
                </c:pt>
                <c:pt idx="48">
                  <c:v>2.8698763140391259</c:v>
                </c:pt>
                <c:pt idx="49">
                  <c:v>2.8698763140391259</c:v>
                </c:pt>
                <c:pt idx="50">
                  <c:v>2.8698763140391259</c:v>
                </c:pt>
              </c:numCache>
            </c:numRef>
          </c:val>
          <c:smooth val="0"/>
          <c:extLst>
            <c:ext xmlns:c16="http://schemas.microsoft.com/office/drawing/2014/chart" uri="{C3380CC4-5D6E-409C-BE32-E72D297353CC}">
              <c16:uniqueId val="{00000019-D55B-48B4-98CC-F1D230BBA968}"/>
            </c:ext>
          </c:extLst>
        </c:ser>
        <c:dLbls>
          <c:showLegendKey val="0"/>
          <c:showVal val="0"/>
          <c:showCatName val="0"/>
          <c:showSerName val="0"/>
          <c:showPercent val="0"/>
          <c:showBubbleSize val="0"/>
        </c:dLbls>
        <c:marker val="1"/>
        <c:smooth val="0"/>
        <c:axId val="2114093880"/>
        <c:axId val="2114090152"/>
      </c:lineChart>
      <c:catAx>
        <c:axId val="2114093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4090152"/>
        <c:crosses val="autoZero"/>
        <c:auto val="1"/>
        <c:lblAlgn val="ctr"/>
        <c:lblOffset val="100"/>
        <c:noMultiLvlLbl val="0"/>
      </c:catAx>
      <c:valAx>
        <c:axId val="211409015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40938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noFill/>
    <a:ln>
      <a:noFill/>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b="0" dirty="0" smtClean="0"/>
              <a:t>Statewide</a:t>
            </a:r>
            <a:r>
              <a:rPr lang="en-US" sz="1400" b="0" baseline="0" dirty="0" smtClean="0"/>
              <a:t> PM</a:t>
            </a:r>
            <a:endParaRPr lang="en-US" sz="1400" b="0" dirty="0"/>
          </a:p>
        </c:rich>
      </c:tx>
      <c:layout/>
      <c:overlay val="0"/>
    </c:title>
    <c:autoTitleDeleted val="0"/>
    <c:plotArea>
      <c:layout/>
      <c:areaChart>
        <c:grouping val="stacked"/>
        <c:varyColors val="0"/>
        <c:ser>
          <c:idx val="0"/>
          <c:order val="0"/>
          <c:tx>
            <c:strRef>
              <c:f>'statewide graphs'!$A$29</c:f>
              <c:strCache>
                <c:ptCount val="1"/>
                <c:pt idx="0">
                  <c:v>Pre-Tier</c:v>
                </c:pt>
              </c:strCache>
            </c:strRef>
          </c:tx>
          <c:spPr>
            <a:solidFill>
              <a:schemeClr val="accent1"/>
            </a:solidFill>
            <a:ln>
              <a:noFill/>
            </a:ln>
            <a:effectLst/>
          </c:spPr>
          <c:cat>
            <c:numRef>
              <c:f>'statewide graphs'!$B$3:$BJ$3</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'statewide graphs'!$B$29:$BJ$29</c:f>
              <c:numCache>
                <c:formatCode>General</c:formatCode>
                <c:ptCount val="61"/>
                <c:pt idx="0">
                  <c:v>1.6304762426301099E-2</c:v>
                </c:pt>
                <c:pt idx="1">
                  <c:v>2.5819999092837099E-2</c:v>
                </c:pt>
                <c:pt idx="2">
                  <c:v>3.4924434811944197E-2</c:v>
                </c:pt>
                <c:pt idx="3">
                  <c:v>3.72079361977357E-2</c:v>
                </c:pt>
                <c:pt idx="4">
                  <c:v>3.72079361977357E-2</c:v>
                </c:pt>
                <c:pt idx="5">
                  <c:v>3.72079361977357E-2</c:v>
                </c:pt>
                <c:pt idx="6">
                  <c:v>3.7800903860423798E-2</c:v>
                </c:pt>
                <c:pt idx="7">
                  <c:v>3.8762999877609297E-2</c:v>
                </c:pt>
                <c:pt idx="8">
                  <c:v>5.0460057795350399E-2</c:v>
                </c:pt>
                <c:pt idx="9">
                  <c:v>5.0460057795350302E-2</c:v>
                </c:pt>
                <c:pt idx="10">
                  <c:v>5.13435601119068E-2</c:v>
                </c:pt>
                <c:pt idx="11">
                  <c:v>5.13435601119068E-2</c:v>
                </c:pt>
                <c:pt idx="12">
                  <c:v>5.13435601119068E-2</c:v>
                </c:pt>
                <c:pt idx="13">
                  <c:v>5.13435601119068E-2</c:v>
                </c:pt>
                <c:pt idx="14">
                  <c:v>5.1343560111906703E-2</c:v>
                </c:pt>
                <c:pt idx="15">
                  <c:v>5.1343560111906703E-2</c:v>
                </c:pt>
                <c:pt idx="16">
                  <c:v>5.1343560111906703E-2</c:v>
                </c:pt>
                <c:pt idx="17">
                  <c:v>3.3335387811385397E-2</c:v>
                </c:pt>
                <c:pt idx="18">
                  <c:v>3.0813782676200299E-2</c:v>
                </c:pt>
                <c:pt idx="19">
                  <c:v>2.71115585704606E-2</c:v>
                </c:pt>
                <c:pt idx="20">
                  <c:v>2.69238949538004E-2</c:v>
                </c:pt>
                <c:pt idx="21">
                  <c:v>2.59962486300859E-2</c:v>
                </c:pt>
                <c:pt idx="22">
                  <c:v>2.4171342473276999E-2</c:v>
                </c:pt>
                <c:pt idx="23">
                  <c:v>2.4095886961974199E-2</c:v>
                </c:pt>
                <c:pt idx="24">
                  <c:v>2.4046243979451098E-2</c:v>
                </c:pt>
                <c:pt idx="25">
                  <c:v>2.3863175920826402E-2</c:v>
                </c:pt>
                <c:pt idx="26">
                  <c:v>2.3863175920826402E-2</c:v>
                </c:pt>
                <c:pt idx="27">
                  <c:v>2.3863175920826402E-2</c:v>
                </c:pt>
                <c:pt idx="28">
                  <c:v>2.3863175920826402E-2</c:v>
                </c:pt>
                <c:pt idx="29">
                  <c:v>2.3863175920826402E-2</c:v>
                </c:pt>
                <c:pt idx="30">
                  <c:v>2.3863175920826402E-2</c:v>
                </c:pt>
                <c:pt idx="31">
                  <c:v>2.3863175920826402E-2</c:v>
                </c:pt>
                <c:pt idx="32">
                  <c:v>2.3863175920826402E-2</c:v>
                </c:pt>
                <c:pt idx="33">
                  <c:v>2.3863175920826402E-2</c:v>
                </c:pt>
                <c:pt idx="34">
                  <c:v>2.3863175920826402E-2</c:v>
                </c:pt>
                <c:pt idx="35">
                  <c:v>2.3863175920826402E-2</c:v>
                </c:pt>
                <c:pt idx="36">
                  <c:v>2.3863175920826402E-2</c:v>
                </c:pt>
                <c:pt idx="37">
                  <c:v>2.3863175920826402E-2</c:v>
                </c:pt>
                <c:pt idx="38">
                  <c:v>2.3863175920826402E-2</c:v>
                </c:pt>
                <c:pt idx="39">
                  <c:v>2.3863175920826402E-2</c:v>
                </c:pt>
                <c:pt idx="40">
                  <c:v>2.3863175920826402E-2</c:v>
                </c:pt>
                <c:pt idx="41">
                  <c:v>2.3863175920826402E-2</c:v>
                </c:pt>
                <c:pt idx="42">
                  <c:v>2.3863175920826402E-2</c:v>
                </c:pt>
                <c:pt idx="43">
                  <c:v>2.3863175920826402E-2</c:v>
                </c:pt>
                <c:pt idx="44">
                  <c:v>2.3863175920826402E-2</c:v>
                </c:pt>
                <c:pt idx="45">
                  <c:v>2.3863175920826402E-2</c:v>
                </c:pt>
                <c:pt idx="46">
                  <c:v>2.3863175920826402E-2</c:v>
                </c:pt>
                <c:pt idx="47">
                  <c:v>2.3863175920826402E-2</c:v>
                </c:pt>
                <c:pt idx="48">
                  <c:v>2.3863175920826402E-2</c:v>
                </c:pt>
                <c:pt idx="49">
                  <c:v>2.3863175920826402E-2</c:v>
                </c:pt>
                <c:pt idx="50">
                  <c:v>2.3863175920826402E-2</c:v>
                </c:pt>
                <c:pt idx="51">
                  <c:v>2.3863175920826402E-2</c:v>
                </c:pt>
                <c:pt idx="52">
                  <c:v>2.3863175920826402E-2</c:v>
                </c:pt>
                <c:pt idx="53">
                  <c:v>2.3863175920826402E-2</c:v>
                </c:pt>
                <c:pt idx="54">
                  <c:v>2.3863175920826402E-2</c:v>
                </c:pt>
                <c:pt idx="55">
                  <c:v>2.3863175920826402E-2</c:v>
                </c:pt>
                <c:pt idx="56">
                  <c:v>2.3863175920826402E-2</c:v>
                </c:pt>
                <c:pt idx="57">
                  <c:v>2.3863175920826402E-2</c:v>
                </c:pt>
                <c:pt idx="58">
                  <c:v>2.3863175920826402E-2</c:v>
                </c:pt>
                <c:pt idx="59">
                  <c:v>2.3863175920826402E-2</c:v>
                </c:pt>
                <c:pt idx="60">
                  <c:v>2.3863175920826402E-2</c:v>
                </c:pt>
              </c:numCache>
            </c:numRef>
          </c:val>
          <c:extLst>
            <c:ext xmlns:c16="http://schemas.microsoft.com/office/drawing/2014/chart" uri="{C3380CC4-5D6E-409C-BE32-E72D297353CC}">
              <c16:uniqueId val="{00000000-FD6D-4647-B43B-DDE495C4F6C6}"/>
            </c:ext>
          </c:extLst>
        </c:ser>
        <c:ser>
          <c:idx val="4"/>
          <c:order val="4"/>
          <c:tx>
            <c:strRef>
              <c:f>'statewide graphs'!$A$33</c:f>
              <c:strCache>
                <c:ptCount val="1"/>
                <c:pt idx="0">
                  <c:v>Tier 3</c:v>
                </c:pt>
              </c:strCache>
            </c:strRef>
          </c:tx>
          <c:spPr>
            <a:solidFill>
              <a:schemeClr val="accent5"/>
            </a:solidFill>
            <a:ln>
              <a:noFill/>
            </a:ln>
            <a:effectLst/>
          </c:spPr>
          <c:cat>
            <c:numRef>
              <c:f>'statewide graphs'!$B$3:$BJ$3</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'statewide graphs'!$B$33:$BJ$33</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2.4632293557526998E-3</c:v>
                </c:pt>
                <c:pt idx="18">
                  <c:v>4.04769810795524E-3</c:v>
                </c:pt>
                <c:pt idx="19">
                  <c:v>5.1895502864373697E-3</c:v>
                </c:pt>
                <c:pt idx="20">
                  <c:v>5.2891654460665198E-3</c:v>
                </c:pt>
                <c:pt idx="21">
                  <c:v>5.7815764858873998E-3</c:v>
                </c:pt>
                <c:pt idx="22">
                  <c:v>5.0624261748065998E-3</c:v>
                </c:pt>
                <c:pt idx="23">
                  <c:v>5.0998844937620797E-3</c:v>
                </c:pt>
                <c:pt idx="24">
                  <c:v>5.1245287197588998E-3</c:v>
                </c:pt>
                <c:pt idx="25">
                  <c:v>5.1245287197588998E-3</c:v>
                </c:pt>
                <c:pt idx="26">
                  <c:v>5.1245287197588998E-3</c:v>
                </c:pt>
                <c:pt idx="27">
                  <c:v>5.1245287197588998E-3</c:v>
                </c:pt>
                <c:pt idx="28">
                  <c:v>5.1245287197588998E-3</c:v>
                </c:pt>
                <c:pt idx="29">
                  <c:v>5.1245287197588998E-3</c:v>
                </c:pt>
                <c:pt idx="30">
                  <c:v>5.1245287197588998E-3</c:v>
                </c:pt>
                <c:pt idx="31">
                  <c:v>5.1245287197588998E-3</c:v>
                </c:pt>
                <c:pt idx="32">
                  <c:v>5.1245287197588998E-3</c:v>
                </c:pt>
                <c:pt idx="33">
                  <c:v>5.1245287197588998E-3</c:v>
                </c:pt>
                <c:pt idx="34">
                  <c:v>5.1245287197588998E-3</c:v>
                </c:pt>
                <c:pt idx="35">
                  <c:v>5.1245287197588998E-3</c:v>
                </c:pt>
                <c:pt idx="36">
                  <c:v>5.1245287197588998E-3</c:v>
                </c:pt>
                <c:pt idx="37">
                  <c:v>5.1245287197588998E-3</c:v>
                </c:pt>
                <c:pt idx="38">
                  <c:v>5.1245287197588998E-3</c:v>
                </c:pt>
                <c:pt idx="39">
                  <c:v>5.1245287197588998E-3</c:v>
                </c:pt>
                <c:pt idx="40">
                  <c:v>5.1245287197588998E-3</c:v>
                </c:pt>
                <c:pt idx="41">
                  <c:v>5.1245287197588998E-3</c:v>
                </c:pt>
                <c:pt idx="42">
                  <c:v>5.1245287197588998E-3</c:v>
                </c:pt>
                <c:pt idx="43">
                  <c:v>5.1245287197588998E-3</c:v>
                </c:pt>
                <c:pt idx="44">
                  <c:v>5.1245287197588998E-3</c:v>
                </c:pt>
                <c:pt idx="45">
                  <c:v>5.1245287197588998E-3</c:v>
                </c:pt>
                <c:pt idx="46">
                  <c:v>5.1245287197588998E-3</c:v>
                </c:pt>
                <c:pt idx="47">
                  <c:v>5.1245287197588998E-3</c:v>
                </c:pt>
                <c:pt idx="48">
                  <c:v>5.1245287197588998E-3</c:v>
                </c:pt>
                <c:pt idx="49">
                  <c:v>5.1245287197588998E-3</c:v>
                </c:pt>
                <c:pt idx="50">
                  <c:v>5.1245287197588998E-3</c:v>
                </c:pt>
                <c:pt idx="51">
                  <c:v>5.1245287197588998E-3</c:v>
                </c:pt>
                <c:pt idx="52">
                  <c:v>5.1245287197588998E-3</c:v>
                </c:pt>
                <c:pt idx="53">
                  <c:v>5.1245287197588998E-3</c:v>
                </c:pt>
                <c:pt idx="54">
                  <c:v>5.1245287197588998E-3</c:v>
                </c:pt>
                <c:pt idx="55">
                  <c:v>5.1245287197588998E-3</c:v>
                </c:pt>
                <c:pt idx="56">
                  <c:v>5.1245287197588998E-3</c:v>
                </c:pt>
                <c:pt idx="57">
                  <c:v>5.1245287197588998E-3</c:v>
                </c:pt>
                <c:pt idx="58">
                  <c:v>5.1245287197588998E-3</c:v>
                </c:pt>
                <c:pt idx="59">
                  <c:v>5.1245287197588998E-3</c:v>
                </c:pt>
                <c:pt idx="60">
                  <c:v>5.1245287197588998E-3</c:v>
                </c:pt>
              </c:numCache>
            </c:numRef>
          </c:val>
          <c:extLst>
            <c:ext xmlns:c16="http://schemas.microsoft.com/office/drawing/2014/chart" uri="{C3380CC4-5D6E-409C-BE32-E72D297353CC}">
              <c16:uniqueId val="{00000001-FD6D-4647-B43B-DDE495C4F6C6}"/>
            </c:ext>
          </c:extLst>
        </c:ser>
        <c:ser>
          <c:idx val="5"/>
          <c:order val="5"/>
          <c:tx>
            <c:strRef>
              <c:f>'statewide graphs'!$A$34</c:f>
              <c:strCache>
                <c:ptCount val="1"/>
                <c:pt idx="0">
                  <c:v>Tier 4</c:v>
                </c:pt>
              </c:strCache>
            </c:strRef>
          </c:tx>
          <c:spPr>
            <a:solidFill>
              <a:schemeClr val="accent6"/>
            </a:solidFill>
            <a:ln>
              <a:noFill/>
            </a:ln>
            <a:effectLst/>
          </c:spPr>
          <c:cat>
            <c:numRef>
              <c:f>'statewide graphs'!$B$3:$BJ$3</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'statewide graphs'!$B$34:$BJ$34</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1.2327060472376301E-4</c:v>
                </c:pt>
                <c:pt idx="19">
                  <c:v>1.67199038317658E-3</c:v>
                </c:pt>
                <c:pt idx="20">
                  <c:v>1.67199038317658E-3</c:v>
                </c:pt>
                <c:pt idx="21">
                  <c:v>1.67199038317658E-3</c:v>
                </c:pt>
                <c:pt idx="22">
                  <c:v>1.45225119314705E-4</c:v>
                </c:pt>
                <c:pt idx="23">
                  <c:v>1.45225119314705E-4</c:v>
                </c:pt>
                <c:pt idx="24">
                  <c:v>1.45225119314705E-4</c:v>
                </c:pt>
                <c:pt idx="25">
                  <c:v>1.6663910405903399E-4</c:v>
                </c:pt>
                <c:pt idx="26">
                  <c:v>1.6663910405903499E-4</c:v>
                </c:pt>
                <c:pt idx="27">
                  <c:v>1.6663910405903499E-4</c:v>
                </c:pt>
                <c:pt idx="28">
                  <c:v>1.6663910405903399E-4</c:v>
                </c:pt>
                <c:pt idx="29">
                  <c:v>1.6663910405903399E-4</c:v>
                </c:pt>
                <c:pt idx="30">
                  <c:v>1.6663910405903499E-4</c:v>
                </c:pt>
                <c:pt idx="31">
                  <c:v>1.6663910405903499E-4</c:v>
                </c:pt>
                <c:pt idx="32">
                  <c:v>1.6663910405903499E-4</c:v>
                </c:pt>
                <c:pt idx="33">
                  <c:v>1.6663910405903399E-4</c:v>
                </c:pt>
                <c:pt idx="34">
                  <c:v>1.6663910405903399E-4</c:v>
                </c:pt>
                <c:pt idx="35">
                  <c:v>1.6663910405903499E-4</c:v>
                </c:pt>
                <c:pt idx="36">
                  <c:v>1.6663910405903499E-4</c:v>
                </c:pt>
                <c:pt idx="37">
                  <c:v>1.6663910405903499E-4</c:v>
                </c:pt>
                <c:pt idx="38">
                  <c:v>1.6663910405903399E-4</c:v>
                </c:pt>
                <c:pt idx="39">
                  <c:v>1.6663910405903399E-4</c:v>
                </c:pt>
                <c:pt idx="40">
                  <c:v>1.6663910405903499E-4</c:v>
                </c:pt>
                <c:pt idx="41">
                  <c:v>1.6663910405903499E-4</c:v>
                </c:pt>
                <c:pt idx="42">
                  <c:v>1.6663910405903499E-4</c:v>
                </c:pt>
                <c:pt idx="43">
                  <c:v>1.6663910405903399E-4</c:v>
                </c:pt>
                <c:pt idx="44">
                  <c:v>1.6663910405903399E-4</c:v>
                </c:pt>
                <c:pt idx="45">
                  <c:v>1.6663910405903499E-4</c:v>
                </c:pt>
                <c:pt idx="46">
                  <c:v>1.6663910405903499E-4</c:v>
                </c:pt>
                <c:pt idx="47">
                  <c:v>1.6663910405903499E-4</c:v>
                </c:pt>
                <c:pt idx="48">
                  <c:v>1.6663910405903399E-4</c:v>
                </c:pt>
                <c:pt idx="49">
                  <c:v>1.6663910405903499E-4</c:v>
                </c:pt>
                <c:pt idx="50">
                  <c:v>1.6663910405903499E-4</c:v>
                </c:pt>
                <c:pt idx="51">
                  <c:v>1.6663910405903499E-4</c:v>
                </c:pt>
                <c:pt idx="52">
                  <c:v>1.6663910405903499E-4</c:v>
                </c:pt>
                <c:pt idx="53">
                  <c:v>1.6663910405903399E-4</c:v>
                </c:pt>
                <c:pt idx="54">
                  <c:v>1.6663910405903399E-4</c:v>
                </c:pt>
                <c:pt idx="55">
                  <c:v>1.6663910405903399E-4</c:v>
                </c:pt>
                <c:pt idx="56">
                  <c:v>1.6663910405903499E-4</c:v>
                </c:pt>
                <c:pt idx="57">
                  <c:v>1.6663910405903499E-4</c:v>
                </c:pt>
                <c:pt idx="58">
                  <c:v>1.6663910405903499E-4</c:v>
                </c:pt>
                <c:pt idx="59">
                  <c:v>1.6663910405903499E-4</c:v>
                </c:pt>
                <c:pt idx="60">
                  <c:v>1.6663910405903499E-4</c:v>
                </c:pt>
              </c:numCache>
            </c:numRef>
          </c:val>
          <c:extLst>
            <c:ext xmlns:c16="http://schemas.microsoft.com/office/drawing/2014/chart" uri="{C3380CC4-5D6E-409C-BE32-E72D297353CC}">
              <c16:uniqueId val="{00000002-FD6D-4647-B43B-DDE495C4F6C6}"/>
            </c:ext>
          </c:extLst>
        </c:ser>
        <c:dLbls>
          <c:showLegendKey val="0"/>
          <c:showVal val="0"/>
          <c:showCatName val="0"/>
          <c:showSerName val="0"/>
          <c:showPercent val="0"/>
          <c:showBubbleSize val="0"/>
        </c:dLbls>
        <c:axId val="2077068968"/>
        <c:axId val="2092007944"/>
        <c:extLst>
          <c:ext xmlns:c15="http://schemas.microsoft.com/office/drawing/2012/chart" uri="{02D57815-91ED-43cb-92C2-25804820EDAC}">
            <c15:filteredAreaSeries>
              <c15:ser>
                <c:idx val="1"/>
                <c:order val="1"/>
                <c:tx>
                  <c:strRef>
                    <c:extLst>
                      <c:ext uri="{02D57815-91ED-43cb-92C2-25804820EDAC}">
                        <c15:formulaRef>
                          <c15:sqref>'statewide graphs'!$A$30</c15:sqref>
                        </c15:formulaRef>
                      </c:ext>
                    </c:extLst>
                    <c:strCache>
                      <c:ptCount val="1"/>
                      <c:pt idx="0">
                        <c:v>Tier 0</c:v>
                      </c:pt>
                    </c:strCache>
                  </c:strRef>
                </c:tx>
                <c:spPr>
                  <a:solidFill>
                    <a:schemeClr val="accent2"/>
                  </a:solidFill>
                  <a:ln>
                    <a:noFill/>
                  </a:ln>
                  <a:effectLst/>
                </c:spPr>
                <c:cat>
                  <c:numRef>
                    <c:extLst>
                      <c:ext uri="{02D57815-91ED-43cb-92C2-25804820EDAC}">
                        <c15:formulaRef>
                          <c15:sqref>'statewide graphs'!$B$3:$BJ$3</c15:sqref>
                        </c15:formulaRef>
                      </c:ext>
                    </c:extLst>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extLst>
                      <c:ext uri="{02D57815-91ED-43cb-92C2-25804820EDAC}">
                        <c15:formulaRef>
                          <c15:sqref>'statewide graphs'!$B$30:$BJ$30</c15:sqref>
                        </c15:formulaRef>
                      </c:ext>
                    </c:extLst>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c:ext xmlns:c16="http://schemas.microsoft.com/office/drawing/2014/chart" uri="{C3380CC4-5D6E-409C-BE32-E72D297353CC}">
                    <c16:uniqueId val="{0000001A-FD6D-4647-B43B-DDE495C4F6C6}"/>
                  </c:ext>
                </c:extLst>
              </c15:ser>
            </c15:filteredAreaSeries>
            <c15:filteredAreaSeries>
              <c15:ser>
                <c:idx val="2"/>
                <c:order val="2"/>
                <c:tx>
                  <c:strRef>
                    <c:extLst xmlns:c15="http://schemas.microsoft.com/office/drawing/2012/chart">
                      <c:ext xmlns:c15="http://schemas.microsoft.com/office/drawing/2012/chart" uri="{02D57815-91ED-43cb-92C2-25804820EDAC}">
                        <c15:formulaRef>
                          <c15:sqref>'statewide graphs'!$A$31</c15:sqref>
                        </c15:formulaRef>
                      </c:ext>
                    </c:extLst>
                    <c:strCache>
                      <c:ptCount val="1"/>
                      <c:pt idx="0">
                        <c:v>Tier 1</c:v>
                      </c:pt>
                    </c:strCache>
                  </c:strRef>
                </c:tx>
                <c:spPr>
                  <a:solidFill>
                    <a:schemeClr val="accent3"/>
                  </a:solidFill>
                  <a:ln>
                    <a:noFill/>
                  </a:ln>
                  <a:effectLst/>
                </c:spPr>
                <c:cat>
                  <c:numRef>
                    <c:extLst xmlns:c15="http://schemas.microsoft.com/office/drawing/2012/chart">
                      <c:ext xmlns:c15="http://schemas.microsoft.com/office/drawing/2012/chart" uri="{02D57815-91ED-43cb-92C2-25804820EDAC}">
                        <c15:formulaRef>
                          <c15:sqref>'statewide graphs'!$B$3:$BJ$3</c15:sqref>
                        </c15:formulaRef>
                      </c:ext>
                    </c:extLst>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extLst xmlns:c15="http://schemas.microsoft.com/office/drawing/2012/chart">
                      <c:ext xmlns:c15="http://schemas.microsoft.com/office/drawing/2012/chart" uri="{02D57815-91ED-43cb-92C2-25804820EDAC}">
                        <c15:formulaRef>
                          <c15:sqref>'statewide graphs'!$B$31:$BJ$31</c15:sqref>
                        </c15:formulaRef>
                      </c:ext>
                    </c:extLst>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xmlns:c15="http://schemas.microsoft.com/office/drawing/2012/chart">
                  <c:ext xmlns:c16="http://schemas.microsoft.com/office/drawing/2014/chart" uri="{C3380CC4-5D6E-409C-BE32-E72D297353CC}">
                    <c16:uniqueId val="{0000001B-FD6D-4647-B43B-DDE495C4F6C6}"/>
                  </c:ext>
                </c:extLst>
              </c15:ser>
            </c15:filteredAreaSeries>
            <c15:filteredAreaSeries>
              <c15:ser>
                <c:idx val="3"/>
                <c:order val="3"/>
                <c:tx>
                  <c:strRef>
                    <c:extLst xmlns:c15="http://schemas.microsoft.com/office/drawing/2012/chart">
                      <c:ext xmlns:c15="http://schemas.microsoft.com/office/drawing/2012/chart" uri="{02D57815-91ED-43cb-92C2-25804820EDAC}">
                        <c15:formulaRef>
                          <c15:sqref>'statewide graphs'!$A$32</c15:sqref>
                        </c15:formulaRef>
                      </c:ext>
                    </c:extLst>
                    <c:strCache>
                      <c:ptCount val="1"/>
                      <c:pt idx="0">
                        <c:v>Tier 2</c:v>
                      </c:pt>
                    </c:strCache>
                  </c:strRef>
                </c:tx>
                <c:spPr>
                  <a:solidFill>
                    <a:schemeClr val="accent4"/>
                  </a:solidFill>
                  <a:ln>
                    <a:noFill/>
                  </a:ln>
                  <a:effectLst/>
                </c:spPr>
                <c:cat>
                  <c:numRef>
                    <c:extLst xmlns:c15="http://schemas.microsoft.com/office/drawing/2012/chart">
                      <c:ext xmlns:c15="http://schemas.microsoft.com/office/drawing/2012/chart" uri="{02D57815-91ED-43cb-92C2-25804820EDAC}">
                        <c15:formulaRef>
                          <c15:sqref>'statewide graphs'!$B$3:$BJ$3</c15:sqref>
                        </c15:formulaRef>
                      </c:ext>
                    </c:extLst>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extLst xmlns:c15="http://schemas.microsoft.com/office/drawing/2012/chart">
                      <c:ext xmlns:c15="http://schemas.microsoft.com/office/drawing/2012/chart" uri="{02D57815-91ED-43cb-92C2-25804820EDAC}">
                        <c15:formulaRef>
                          <c15:sqref>'statewide graphs'!$B$32:$BJ$32</c15:sqref>
                        </c15:formulaRef>
                      </c:ext>
                    </c:extLst>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xmlns:c15="http://schemas.microsoft.com/office/drawing/2012/chart">
                  <c:ext xmlns:c16="http://schemas.microsoft.com/office/drawing/2014/chart" uri="{C3380CC4-5D6E-409C-BE32-E72D297353CC}">
                    <c16:uniqueId val="{0000001C-FD6D-4647-B43B-DDE495C4F6C6}"/>
                  </c:ext>
                </c:extLst>
              </c15:ser>
            </c15:filteredAreaSeries>
          </c:ext>
        </c:extLst>
      </c:areaChart>
      <c:lineChart>
        <c:grouping val="stacked"/>
        <c:varyColors val="0"/>
        <c:ser>
          <c:idx val="6"/>
          <c:order val="6"/>
          <c:tx>
            <c:strRef>
              <c:f>'statewide graphs'!$A$19</c:f>
              <c:strCache>
                <c:ptCount val="1"/>
                <c:pt idx="0">
                  <c:v>old PM</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Pt>
            <c:idx val="0"/>
            <c:marker>
              <c:symbol val="none"/>
            </c:marker>
            <c:bubble3D val="0"/>
            <c:spPr>
              <a:ln w="28575" cap="rnd">
                <a:noFill/>
                <a:round/>
              </a:ln>
              <a:effectLst/>
            </c:spPr>
            <c:extLst>
              <c:ext xmlns:c16="http://schemas.microsoft.com/office/drawing/2014/chart" uri="{C3380CC4-5D6E-409C-BE32-E72D297353CC}">
                <c16:uniqueId val="{00000004-FD6D-4647-B43B-DDE495C4F6C6}"/>
              </c:ext>
            </c:extLst>
          </c:dPt>
          <c:dPt>
            <c:idx val="1"/>
            <c:marker>
              <c:symbol val="none"/>
            </c:marker>
            <c:bubble3D val="0"/>
            <c:spPr>
              <a:ln w="28575" cap="rnd">
                <a:noFill/>
                <a:round/>
              </a:ln>
              <a:effectLst/>
            </c:spPr>
            <c:extLst>
              <c:ext xmlns:c16="http://schemas.microsoft.com/office/drawing/2014/chart" uri="{C3380CC4-5D6E-409C-BE32-E72D297353CC}">
                <c16:uniqueId val="{00000006-FD6D-4647-B43B-DDE495C4F6C6}"/>
              </c:ext>
            </c:extLst>
          </c:dPt>
          <c:dPt>
            <c:idx val="2"/>
            <c:marker>
              <c:symbol val="none"/>
            </c:marker>
            <c:bubble3D val="0"/>
            <c:spPr>
              <a:ln w="28575" cap="rnd">
                <a:noFill/>
                <a:round/>
              </a:ln>
              <a:effectLst/>
            </c:spPr>
            <c:extLst>
              <c:ext xmlns:c16="http://schemas.microsoft.com/office/drawing/2014/chart" uri="{C3380CC4-5D6E-409C-BE32-E72D297353CC}">
                <c16:uniqueId val="{00000008-FD6D-4647-B43B-DDE495C4F6C6}"/>
              </c:ext>
            </c:extLst>
          </c:dPt>
          <c:dPt>
            <c:idx val="3"/>
            <c:marker>
              <c:symbol val="none"/>
            </c:marker>
            <c:bubble3D val="0"/>
            <c:spPr>
              <a:ln w="28575" cap="rnd">
                <a:noFill/>
                <a:round/>
              </a:ln>
              <a:effectLst/>
            </c:spPr>
            <c:extLst>
              <c:ext xmlns:c16="http://schemas.microsoft.com/office/drawing/2014/chart" uri="{C3380CC4-5D6E-409C-BE32-E72D297353CC}">
                <c16:uniqueId val="{0000000A-FD6D-4647-B43B-DDE495C4F6C6}"/>
              </c:ext>
            </c:extLst>
          </c:dPt>
          <c:dPt>
            <c:idx val="4"/>
            <c:marker>
              <c:symbol val="none"/>
            </c:marker>
            <c:bubble3D val="0"/>
            <c:spPr>
              <a:ln w="28575" cap="rnd">
                <a:noFill/>
                <a:round/>
              </a:ln>
              <a:effectLst/>
            </c:spPr>
            <c:extLst>
              <c:ext xmlns:c16="http://schemas.microsoft.com/office/drawing/2014/chart" uri="{C3380CC4-5D6E-409C-BE32-E72D297353CC}">
                <c16:uniqueId val="{0000000C-FD6D-4647-B43B-DDE495C4F6C6}"/>
              </c:ext>
            </c:extLst>
          </c:dPt>
          <c:dPt>
            <c:idx val="5"/>
            <c:marker>
              <c:symbol val="none"/>
            </c:marker>
            <c:bubble3D val="0"/>
            <c:spPr>
              <a:ln w="28575" cap="rnd">
                <a:noFill/>
                <a:round/>
              </a:ln>
              <a:effectLst/>
            </c:spPr>
            <c:extLst>
              <c:ext xmlns:c16="http://schemas.microsoft.com/office/drawing/2014/chart" uri="{C3380CC4-5D6E-409C-BE32-E72D297353CC}">
                <c16:uniqueId val="{0000000E-FD6D-4647-B43B-DDE495C4F6C6}"/>
              </c:ext>
            </c:extLst>
          </c:dPt>
          <c:dPt>
            <c:idx val="6"/>
            <c:marker>
              <c:symbol val="none"/>
            </c:marker>
            <c:bubble3D val="0"/>
            <c:spPr>
              <a:ln w="28575" cap="rnd">
                <a:noFill/>
                <a:round/>
              </a:ln>
              <a:effectLst/>
            </c:spPr>
            <c:extLst>
              <c:ext xmlns:c16="http://schemas.microsoft.com/office/drawing/2014/chart" uri="{C3380CC4-5D6E-409C-BE32-E72D297353CC}">
                <c16:uniqueId val="{00000010-FD6D-4647-B43B-DDE495C4F6C6}"/>
              </c:ext>
            </c:extLst>
          </c:dPt>
          <c:dPt>
            <c:idx val="7"/>
            <c:marker>
              <c:symbol val="none"/>
            </c:marker>
            <c:bubble3D val="0"/>
            <c:spPr>
              <a:ln w="28575" cap="rnd">
                <a:noFill/>
                <a:round/>
              </a:ln>
              <a:effectLst/>
            </c:spPr>
            <c:extLst>
              <c:ext xmlns:c16="http://schemas.microsoft.com/office/drawing/2014/chart" uri="{C3380CC4-5D6E-409C-BE32-E72D297353CC}">
                <c16:uniqueId val="{00000012-FD6D-4647-B43B-DDE495C4F6C6}"/>
              </c:ext>
            </c:extLst>
          </c:dPt>
          <c:dPt>
            <c:idx val="8"/>
            <c:marker>
              <c:symbol val="none"/>
            </c:marker>
            <c:bubble3D val="0"/>
            <c:spPr>
              <a:ln w="28575" cap="rnd">
                <a:noFill/>
                <a:round/>
              </a:ln>
              <a:effectLst/>
            </c:spPr>
            <c:extLst>
              <c:ext xmlns:c16="http://schemas.microsoft.com/office/drawing/2014/chart" uri="{C3380CC4-5D6E-409C-BE32-E72D297353CC}">
                <c16:uniqueId val="{00000014-FD6D-4647-B43B-DDE495C4F6C6}"/>
              </c:ext>
            </c:extLst>
          </c:dPt>
          <c:dPt>
            <c:idx val="9"/>
            <c:marker>
              <c:symbol val="none"/>
            </c:marker>
            <c:bubble3D val="0"/>
            <c:spPr>
              <a:ln w="28575" cap="rnd">
                <a:noFill/>
                <a:round/>
              </a:ln>
              <a:effectLst/>
            </c:spPr>
            <c:extLst>
              <c:ext xmlns:c16="http://schemas.microsoft.com/office/drawing/2014/chart" uri="{C3380CC4-5D6E-409C-BE32-E72D297353CC}">
                <c16:uniqueId val="{00000016-FD6D-4647-B43B-DDE495C4F6C6}"/>
              </c:ext>
            </c:extLst>
          </c:dPt>
          <c:dPt>
            <c:idx val="10"/>
            <c:bubble3D val="0"/>
            <c:spPr>
              <a:ln w="28575" cap="rnd">
                <a:noFill/>
                <a:round/>
              </a:ln>
              <a:effectLst/>
            </c:spPr>
            <c:extLst>
              <c:ext xmlns:c16="http://schemas.microsoft.com/office/drawing/2014/chart" uri="{C3380CC4-5D6E-409C-BE32-E72D297353CC}">
                <c16:uniqueId val="{00000018-FD6D-4647-B43B-DDE495C4F6C6}"/>
              </c:ext>
            </c:extLst>
          </c:dPt>
          <c:val>
            <c:numRef>
              <c:f>'statewide graphs'!$B$19:$AZ$19</c:f>
              <c:numCache>
                <c:formatCode>General</c:formatCode>
                <c:ptCount val="51"/>
                <c:pt idx="10">
                  <c:v>5.0060937280928801E-2</c:v>
                </c:pt>
                <c:pt idx="11">
                  <c:v>5.0060937280928801E-2</c:v>
                </c:pt>
                <c:pt idx="12">
                  <c:v>5.0060937280928801E-2</c:v>
                </c:pt>
                <c:pt idx="13">
                  <c:v>5.0060937280928801E-2</c:v>
                </c:pt>
                <c:pt idx="14">
                  <c:v>5.0060937280928801E-2</c:v>
                </c:pt>
                <c:pt idx="15">
                  <c:v>5.0060937280928801E-2</c:v>
                </c:pt>
                <c:pt idx="16">
                  <c:v>5.0060937280928801E-2</c:v>
                </c:pt>
                <c:pt idx="17">
                  <c:v>4.8051352142467502E-2</c:v>
                </c:pt>
                <c:pt idx="18">
                  <c:v>4.8051352142467502E-2</c:v>
                </c:pt>
                <c:pt idx="19">
                  <c:v>4.8051352142467502E-2</c:v>
                </c:pt>
                <c:pt idx="20">
                  <c:v>4.8051352142467502E-2</c:v>
                </c:pt>
                <c:pt idx="21">
                  <c:v>4.7423971245338002E-2</c:v>
                </c:pt>
                <c:pt idx="22">
                  <c:v>4.7423971245338002E-2</c:v>
                </c:pt>
                <c:pt idx="23">
                  <c:v>4.7423971245338002E-2</c:v>
                </c:pt>
                <c:pt idx="24">
                  <c:v>4.7423971245338002E-2</c:v>
                </c:pt>
                <c:pt idx="25">
                  <c:v>4.7130021010346197E-2</c:v>
                </c:pt>
                <c:pt idx="26">
                  <c:v>4.6844452248449901E-2</c:v>
                </c:pt>
                <c:pt idx="27">
                  <c:v>4.6662140381958997E-2</c:v>
                </c:pt>
                <c:pt idx="28">
                  <c:v>4.6390973851875197E-2</c:v>
                </c:pt>
                <c:pt idx="29">
                  <c:v>4.6037305419450898E-2</c:v>
                </c:pt>
                <c:pt idx="30">
                  <c:v>4.57823722406916E-2</c:v>
                </c:pt>
                <c:pt idx="31">
                  <c:v>4.55377905708075E-2</c:v>
                </c:pt>
                <c:pt idx="32">
                  <c:v>4.5296540759565802E-2</c:v>
                </c:pt>
                <c:pt idx="33">
                  <c:v>4.4978536263994499E-2</c:v>
                </c:pt>
                <c:pt idx="34">
                  <c:v>4.4755834932079401E-2</c:v>
                </c:pt>
                <c:pt idx="35">
                  <c:v>4.4454670720137902E-2</c:v>
                </c:pt>
                <c:pt idx="36">
                  <c:v>4.4162004969203597E-2</c:v>
                </c:pt>
                <c:pt idx="37">
                  <c:v>4.3959959432634997E-2</c:v>
                </c:pt>
                <c:pt idx="38">
                  <c:v>4.3607316025250802E-2</c:v>
                </c:pt>
                <c:pt idx="39">
                  <c:v>4.3418568268535698E-2</c:v>
                </c:pt>
                <c:pt idx="40">
                  <c:v>4.3134365806061101E-2</c:v>
                </c:pt>
                <c:pt idx="41">
                  <c:v>4.3134365806061101E-2</c:v>
                </c:pt>
                <c:pt idx="42">
                  <c:v>4.3134365806061101E-2</c:v>
                </c:pt>
                <c:pt idx="43">
                  <c:v>4.3134365806061101E-2</c:v>
                </c:pt>
                <c:pt idx="44">
                  <c:v>4.3134365806061101E-2</c:v>
                </c:pt>
                <c:pt idx="45">
                  <c:v>4.3134365806061101E-2</c:v>
                </c:pt>
                <c:pt idx="46">
                  <c:v>4.3134365806061101E-2</c:v>
                </c:pt>
                <c:pt idx="47">
                  <c:v>4.3134365806061101E-2</c:v>
                </c:pt>
                <c:pt idx="48">
                  <c:v>4.3134365806061101E-2</c:v>
                </c:pt>
                <c:pt idx="49">
                  <c:v>4.3134365806061101E-2</c:v>
                </c:pt>
                <c:pt idx="50">
                  <c:v>4.3134365806061101E-2</c:v>
                </c:pt>
              </c:numCache>
            </c:numRef>
          </c:val>
          <c:smooth val="0"/>
          <c:extLst>
            <c:ext xmlns:c16="http://schemas.microsoft.com/office/drawing/2014/chart" uri="{C3380CC4-5D6E-409C-BE32-E72D297353CC}">
              <c16:uniqueId val="{00000019-FD6D-4647-B43B-DDE495C4F6C6}"/>
            </c:ext>
          </c:extLst>
        </c:ser>
        <c:dLbls>
          <c:showLegendKey val="0"/>
          <c:showVal val="0"/>
          <c:showCatName val="0"/>
          <c:showSerName val="0"/>
          <c:showPercent val="0"/>
          <c:showBubbleSize val="0"/>
        </c:dLbls>
        <c:marker val="1"/>
        <c:smooth val="0"/>
        <c:axId val="2077068968"/>
        <c:axId val="2092007944"/>
      </c:lineChart>
      <c:catAx>
        <c:axId val="2077068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2007944"/>
        <c:crosses val="autoZero"/>
        <c:auto val="1"/>
        <c:lblAlgn val="ctr"/>
        <c:lblOffset val="100"/>
        <c:noMultiLvlLbl val="0"/>
      </c:catAx>
      <c:valAx>
        <c:axId val="20920079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70689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noFill/>
    <a:ln>
      <a:noFill/>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South</a:t>
            </a:r>
            <a:r>
              <a:rPr lang="en-US" baseline="0"/>
              <a:t> Coast NOx (tpd)</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0"/>
          <c:order val="0"/>
          <c:tx>
            <c:strRef>
              <c:f>graphs!$A$4</c:f>
              <c:strCache>
                <c:ptCount val="1"/>
                <c:pt idx="0">
                  <c:v>Pre-Tier</c:v>
                </c:pt>
              </c:strCache>
            </c:strRef>
          </c:tx>
          <c:spPr>
            <a:solidFill>
              <a:schemeClr val="accent1"/>
            </a:solidFill>
            <a:ln>
              <a:noFill/>
            </a:ln>
            <a:effectLst/>
          </c:spPr>
          <c:cat>
            <c:numRef>
              <c:f>graphs!$B$3:$BJ$3</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graphs!$B$4:$BJ$4</c:f>
              <c:numCache>
                <c:formatCode>General</c:formatCode>
                <c:ptCount val="61"/>
                <c:pt idx="0">
                  <c:v>0</c:v>
                </c:pt>
                <c:pt idx="1">
                  <c:v>0</c:v>
                </c:pt>
                <c:pt idx="2">
                  <c:v>0</c:v>
                </c:pt>
                <c:pt idx="3">
                  <c:v>0</c:v>
                </c:pt>
                <c:pt idx="4">
                  <c:v>0</c:v>
                </c:pt>
                <c:pt idx="5">
                  <c:v>0</c:v>
                </c:pt>
                <c:pt idx="6">
                  <c:v>0</c:v>
                </c:pt>
                <c:pt idx="7">
                  <c:v>0</c:v>
                </c:pt>
                <c:pt idx="8">
                  <c:v>0.46659966093136157</c:v>
                </c:pt>
                <c:pt idx="9">
                  <c:v>0.46659966093136157</c:v>
                </c:pt>
                <c:pt idx="10">
                  <c:v>0.50249194254146634</c:v>
                </c:pt>
                <c:pt idx="11">
                  <c:v>0.50249194254146634</c:v>
                </c:pt>
                <c:pt idx="12">
                  <c:v>0.50249194254146634</c:v>
                </c:pt>
                <c:pt idx="13">
                  <c:v>0.50249194254146634</c:v>
                </c:pt>
                <c:pt idx="14">
                  <c:v>0.50249194254146634</c:v>
                </c:pt>
                <c:pt idx="15">
                  <c:v>0.50249194254146634</c:v>
                </c:pt>
                <c:pt idx="16">
                  <c:v>0.50249194254146634</c:v>
                </c:pt>
                <c:pt idx="17">
                  <c:v>0.30508439368589035</c:v>
                </c:pt>
                <c:pt idx="18">
                  <c:v>0.16151526724547138</c:v>
                </c:pt>
                <c:pt idx="19">
                  <c:v>8.973070402526187E-2</c:v>
                </c:pt>
                <c:pt idx="20">
                  <c:v>8.973070402526187E-2</c:v>
                </c:pt>
                <c:pt idx="21">
                  <c:v>8.973070402526187E-2</c:v>
                </c:pt>
                <c:pt idx="22">
                  <c:v>8.973070402526187E-2</c:v>
                </c:pt>
                <c:pt idx="23">
                  <c:v>8.973070402526187E-2</c:v>
                </c:pt>
                <c:pt idx="24">
                  <c:v>8.973070402526187E-2</c:v>
                </c:pt>
                <c:pt idx="25">
                  <c:v>8.973070402526187E-2</c:v>
                </c:pt>
                <c:pt idx="26">
                  <c:v>8.973070402526187E-2</c:v>
                </c:pt>
                <c:pt idx="27">
                  <c:v>8.973070402526187E-2</c:v>
                </c:pt>
                <c:pt idx="28">
                  <c:v>8.973070402526187E-2</c:v>
                </c:pt>
                <c:pt idx="29">
                  <c:v>8.973070402526187E-2</c:v>
                </c:pt>
                <c:pt idx="30">
                  <c:v>8.973070402526187E-2</c:v>
                </c:pt>
                <c:pt idx="31">
                  <c:v>8.973070402526187E-2</c:v>
                </c:pt>
                <c:pt idx="32">
                  <c:v>8.973070402526187E-2</c:v>
                </c:pt>
                <c:pt idx="33">
                  <c:v>8.973070402526187E-2</c:v>
                </c:pt>
                <c:pt idx="34">
                  <c:v>8.973070402526187E-2</c:v>
                </c:pt>
                <c:pt idx="35">
                  <c:v>8.973070402526187E-2</c:v>
                </c:pt>
                <c:pt idx="36">
                  <c:v>8.973070402526187E-2</c:v>
                </c:pt>
                <c:pt idx="37">
                  <c:v>8.973070402526187E-2</c:v>
                </c:pt>
                <c:pt idx="38">
                  <c:v>8.973070402526187E-2</c:v>
                </c:pt>
                <c:pt idx="39">
                  <c:v>8.973070402526187E-2</c:v>
                </c:pt>
                <c:pt idx="40">
                  <c:v>8.973070402526187E-2</c:v>
                </c:pt>
                <c:pt idx="41">
                  <c:v>8.973070402526187E-2</c:v>
                </c:pt>
                <c:pt idx="42">
                  <c:v>8.973070402526187E-2</c:v>
                </c:pt>
                <c:pt idx="43">
                  <c:v>8.973070402526187E-2</c:v>
                </c:pt>
                <c:pt idx="44">
                  <c:v>8.973070402526187E-2</c:v>
                </c:pt>
                <c:pt idx="45">
                  <c:v>8.973070402526187E-2</c:v>
                </c:pt>
                <c:pt idx="46">
                  <c:v>8.973070402526187E-2</c:v>
                </c:pt>
                <c:pt idx="47">
                  <c:v>8.973070402526187E-2</c:v>
                </c:pt>
                <c:pt idx="48">
                  <c:v>8.973070402526187E-2</c:v>
                </c:pt>
                <c:pt idx="49">
                  <c:v>8.973070402526187E-2</c:v>
                </c:pt>
                <c:pt idx="50">
                  <c:v>8.973070402526187E-2</c:v>
                </c:pt>
                <c:pt idx="51">
                  <c:v>8.973070402526187E-2</c:v>
                </c:pt>
                <c:pt idx="52">
                  <c:v>8.973070402526187E-2</c:v>
                </c:pt>
                <c:pt idx="53">
                  <c:v>8.973070402526187E-2</c:v>
                </c:pt>
                <c:pt idx="54">
                  <c:v>8.973070402526187E-2</c:v>
                </c:pt>
                <c:pt idx="55">
                  <c:v>8.973070402526187E-2</c:v>
                </c:pt>
                <c:pt idx="56">
                  <c:v>8.973070402526187E-2</c:v>
                </c:pt>
                <c:pt idx="57">
                  <c:v>8.973070402526187E-2</c:v>
                </c:pt>
                <c:pt idx="58">
                  <c:v>8.973070402526187E-2</c:v>
                </c:pt>
                <c:pt idx="59">
                  <c:v>8.973070402526187E-2</c:v>
                </c:pt>
                <c:pt idx="60">
                  <c:v>8.973070402526187E-2</c:v>
                </c:pt>
              </c:numCache>
            </c:numRef>
          </c:val>
          <c:extLst>
            <c:ext xmlns:c16="http://schemas.microsoft.com/office/drawing/2014/chart" uri="{C3380CC4-5D6E-409C-BE32-E72D297353CC}">
              <c16:uniqueId val="{00000000-10B0-4453-8D06-BE8FC8EFAB4D}"/>
            </c:ext>
          </c:extLst>
        </c:ser>
        <c:ser>
          <c:idx val="4"/>
          <c:order val="4"/>
          <c:tx>
            <c:strRef>
              <c:f>graphs!$A$8</c:f>
              <c:strCache>
                <c:ptCount val="1"/>
                <c:pt idx="0">
                  <c:v>Tier 3</c:v>
                </c:pt>
              </c:strCache>
            </c:strRef>
          </c:tx>
          <c:spPr>
            <a:solidFill>
              <a:schemeClr val="accent5"/>
            </a:solidFill>
            <a:ln>
              <a:noFill/>
            </a:ln>
            <a:effectLst/>
          </c:spPr>
          <c:cat>
            <c:numRef>
              <c:f>graphs!$B$3:$BJ$3</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graphs!$B$8:$BJ$8</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0.10285972282474758</c:v>
                </c:pt>
                <c:pt idx="18">
                  <c:v>0.1776667939700185</c:v>
                </c:pt>
                <c:pt idx="19">
                  <c:v>0.20571944564949507</c:v>
                </c:pt>
                <c:pt idx="20">
                  <c:v>0.20571944564949507</c:v>
                </c:pt>
                <c:pt idx="21">
                  <c:v>0.20571944564949507</c:v>
                </c:pt>
                <c:pt idx="22">
                  <c:v>0.20571944564949507</c:v>
                </c:pt>
                <c:pt idx="23">
                  <c:v>0.20571944564949507</c:v>
                </c:pt>
                <c:pt idx="24">
                  <c:v>0.20571944564949507</c:v>
                </c:pt>
                <c:pt idx="25">
                  <c:v>0.20571944564949507</c:v>
                </c:pt>
                <c:pt idx="26">
                  <c:v>0.20571944564949507</c:v>
                </c:pt>
                <c:pt idx="27">
                  <c:v>0.20571944564949507</c:v>
                </c:pt>
                <c:pt idx="28">
                  <c:v>0.20571944564949507</c:v>
                </c:pt>
                <c:pt idx="29">
                  <c:v>0.20571944564949507</c:v>
                </c:pt>
                <c:pt idx="30">
                  <c:v>0.20571944564949507</c:v>
                </c:pt>
                <c:pt idx="31">
                  <c:v>0.20571944564949507</c:v>
                </c:pt>
                <c:pt idx="32">
                  <c:v>0.20571944564949507</c:v>
                </c:pt>
                <c:pt idx="33">
                  <c:v>0.20571944564949507</c:v>
                </c:pt>
                <c:pt idx="34">
                  <c:v>0.20571944564949507</c:v>
                </c:pt>
                <c:pt idx="35">
                  <c:v>0.20571944564949507</c:v>
                </c:pt>
                <c:pt idx="36">
                  <c:v>0.20571944564949507</c:v>
                </c:pt>
                <c:pt idx="37">
                  <c:v>0.20571944564949507</c:v>
                </c:pt>
                <c:pt idx="38">
                  <c:v>0.20571944564949507</c:v>
                </c:pt>
                <c:pt idx="39">
                  <c:v>0.20571944564949507</c:v>
                </c:pt>
                <c:pt idx="40">
                  <c:v>0.20571944564949507</c:v>
                </c:pt>
                <c:pt idx="41">
                  <c:v>0.20571944564949507</c:v>
                </c:pt>
                <c:pt idx="42">
                  <c:v>0.20571944564949507</c:v>
                </c:pt>
                <c:pt idx="43">
                  <c:v>0.20571944564949507</c:v>
                </c:pt>
                <c:pt idx="44">
                  <c:v>0.20571944564949507</c:v>
                </c:pt>
                <c:pt idx="45">
                  <c:v>0.20571944564949507</c:v>
                </c:pt>
                <c:pt idx="46">
                  <c:v>0.20571944564949507</c:v>
                </c:pt>
                <c:pt idx="47">
                  <c:v>0.20571944564949507</c:v>
                </c:pt>
                <c:pt idx="48">
                  <c:v>0.20571944564949507</c:v>
                </c:pt>
                <c:pt idx="49">
                  <c:v>0.20571944564949507</c:v>
                </c:pt>
                <c:pt idx="50">
                  <c:v>0.20571944564949507</c:v>
                </c:pt>
                <c:pt idx="51">
                  <c:v>0.20571944564949507</c:v>
                </c:pt>
                <c:pt idx="52">
                  <c:v>0.20571944564949507</c:v>
                </c:pt>
                <c:pt idx="53">
                  <c:v>0.20571944564949507</c:v>
                </c:pt>
                <c:pt idx="54">
                  <c:v>0.20571944564949507</c:v>
                </c:pt>
                <c:pt idx="55">
                  <c:v>0.20571944564949507</c:v>
                </c:pt>
                <c:pt idx="56">
                  <c:v>0.20571944564949507</c:v>
                </c:pt>
                <c:pt idx="57">
                  <c:v>0.20571944564949507</c:v>
                </c:pt>
                <c:pt idx="58">
                  <c:v>0.20571944564949507</c:v>
                </c:pt>
                <c:pt idx="59">
                  <c:v>0.20571944564949507</c:v>
                </c:pt>
                <c:pt idx="60">
                  <c:v>0.20571944564949507</c:v>
                </c:pt>
              </c:numCache>
            </c:numRef>
          </c:val>
          <c:extLst>
            <c:ext xmlns:c16="http://schemas.microsoft.com/office/drawing/2014/chart" uri="{C3380CC4-5D6E-409C-BE32-E72D297353CC}">
              <c16:uniqueId val="{00000001-10B0-4453-8D06-BE8FC8EFAB4D}"/>
            </c:ext>
          </c:extLst>
        </c:ser>
        <c:ser>
          <c:idx val="5"/>
          <c:order val="5"/>
          <c:tx>
            <c:strRef>
              <c:f>graphs!$A$9</c:f>
              <c:strCache>
                <c:ptCount val="1"/>
                <c:pt idx="0">
                  <c:v>Tier 4</c:v>
                </c:pt>
              </c:strCache>
            </c:strRef>
          </c:tx>
          <c:spPr>
            <a:solidFill>
              <a:schemeClr val="accent6"/>
            </a:solidFill>
            <a:ln>
              <a:noFill/>
            </a:ln>
            <a:effectLst/>
          </c:spPr>
          <c:cat>
            <c:numRef>
              <c:f>graphs!$B$3:$BJ$3</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graphs!$B$9:$BJ$9</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1.8890674531634082E-3</c:v>
                </c:pt>
                <c:pt idx="20">
                  <c:v>1.8890674531634082E-3</c:v>
                </c:pt>
                <c:pt idx="21">
                  <c:v>1.8890674531634082E-3</c:v>
                </c:pt>
                <c:pt idx="22">
                  <c:v>1.8890674531634082E-3</c:v>
                </c:pt>
                <c:pt idx="23">
                  <c:v>1.8890674531634082E-3</c:v>
                </c:pt>
                <c:pt idx="24">
                  <c:v>1.8890674531634082E-3</c:v>
                </c:pt>
                <c:pt idx="25">
                  <c:v>1.8890674531634082E-3</c:v>
                </c:pt>
                <c:pt idx="26">
                  <c:v>1.8890674531634082E-3</c:v>
                </c:pt>
                <c:pt idx="27">
                  <c:v>1.8890674531634082E-3</c:v>
                </c:pt>
                <c:pt idx="28">
                  <c:v>1.8890674531634082E-3</c:v>
                </c:pt>
                <c:pt idx="29">
                  <c:v>1.8890674531634082E-3</c:v>
                </c:pt>
                <c:pt idx="30">
                  <c:v>1.8890674531634082E-3</c:v>
                </c:pt>
                <c:pt idx="31">
                  <c:v>1.8890674531634082E-3</c:v>
                </c:pt>
                <c:pt idx="32">
                  <c:v>1.8890674531634082E-3</c:v>
                </c:pt>
                <c:pt idx="33">
                  <c:v>1.8890674531634082E-3</c:v>
                </c:pt>
                <c:pt idx="34">
                  <c:v>1.8890674531634082E-3</c:v>
                </c:pt>
                <c:pt idx="35">
                  <c:v>1.8890674531634082E-3</c:v>
                </c:pt>
                <c:pt idx="36">
                  <c:v>1.8890674531634082E-3</c:v>
                </c:pt>
                <c:pt idx="37">
                  <c:v>1.8890674531634082E-3</c:v>
                </c:pt>
                <c:pt idx="38">
                  <c:v>1.8890674531634082E-3</c:v>
                </c:pt>
                <c:pt idx="39">
                  <c:v>1.8890674531634082E-3</c:v>
                </c:pt>
                <c:pt idx="40">
                  <c:v>1.8890674531634082E-3</c:v>
                </c:pt>
                <c:pt idx="41">
                  <c:v>1.8890674531634082E-3</c:v>
                </c:pt>
                <c:pt idx="42">
                  <c:v>1.8890674531634082E-3</c:v>
                </c:pt>
                <c:pt idx="43">
                  <c:v>1.8890674531634082E-3</c:v>
                </c:pt>
                <c:pt idx="44">
                  <c:v>1.8890674531634082E-3</c:v>
                </c:pt>
                <c:pt idx="45">
                  <c:v>1.8890674531634082E-3</c:v>
                </c:pt>
                <c:pt idx="46">
                  <c:v>1.8890674531634082E-3</c:v>
                </c:pt>
                <c:pt idx="47">
                  <c:v>1.8890674531634082E-3</c:v>
                </c:pt>
                <c:pt idx="48">
                  <c:v>1.8890674531634082E-3</c:v>
                </c:pt>
                <c:pt idx="49">
                  <c:v>1.8890674531634082E-3</c:v>
                </c:pt>
                <c:pt idx="50">
                  <c:v>1.8890674531634082E-3</c:v>
                </c:pt>
                <c:pt idx="51">
                  <c:v>1.8890674531634082E-3</c:v>
                </c:pt>
                <c:pt idx="52">
                  <c:v>1.8890674531634082E-3</c:v>
                </c:pt>
                <c:pt idx="53">
                  <c:v>1.8890674531634082E-3</c:v>
                </c:pt>
                <c:pt idx="54">
                  <c:v>1.8890674531634082E-3</c:v>
                </c:pt>
                <c:pt idx="55">
                  <c:v>1.8890674531634082E-3</c:v>
                </c:pt>
                <c:pt idx="56">
                  <c:v>1.8890674531634082E-3</c:v>
                </c:pt>
                <c:pt idx="57">
                  <c:v>1.8890674531634082E-3</c:v>
                </c:pt>
                <c:pt idx="58">
                  <c:v>1.8890674531634082E-3</c:v>
                </c:pt>
                <c:pt idx="59">
                  <c:v>1.8890674531634082E-3</c:v>
                </c:pt>
                <c:pt idx="60">
                  <c:v>1.8890674531634082E-3</c:v>
                </c:pt>
              </c:numCache>
            </c:numRef>
          </c:val>
          <c:extLst>
            <c:ext xmlns:c16="http://schemas.microsoft.com/office/drawing/2014/chart" uri="{C3380CC4-5D6E-409C-BE32-E72D297353CC}">
              <c16:uniqueId val="{00000002-10B0-4453-8D06-BE8FC8EFAB4D}"/>
            </c:ext>
          </c:extLst>
        </c:ser>
        <c:dLbls>
          <c:showLegendKey val="0"/>
          <c:showVal val="0"/>
          <c:showCatName val="0"/>
          <c:showSerName val="0"/>
          <c:showPercent val="0"/>
          <c:showBubbleSize val="0"/>
        </c:dLbls>
        <c:axId val="1351482032"/>
        <c:axId val="1351477456"/>
        <c:extLst>
          <c:ext xmlns:c15="http://schemas.microsoft.com/office/drawing/2012/chart" uri="{02D57815-91ED-43cb-92C2-25804820EDAC}">
            <c15:filteredAreaSeries>
              <c15:ser>
                <c:idx val="1"/>
                <c:order val="1"/>
                <c:tx>
                  <c:strRef>
                    <c:extLst>
                      <c:ext uri="{02D57815-91ED-43cb-92C2-25804820EDAC}">
                        <c15:formulaRef>
                          <c15:sqref>graphs!$A$5</c15:sqref>
                        </c15:formulaRef>
                      </c:ext>
                    </c:extLst>
                    <c:strCache>
                      <c:ptCount val="1"/>
                      <c:pt idx="0">
                        <c:v>Tier 0</c:v>
                      </c:pt>
                    </c:strCache>
                  </c:strRef>
                </c:tx>
                <c:spPr>
                  <a:solidFill>
                    <a:schemeClr val="accent2"/>
                  </a:solidFill>
                  <a:ln>
                    <a:noFill/>
                  </a:ln>
                  <a:effectLst/>
                </c:spPr>
                <c:cat>
                  <c:numRef>
                    <c:extLst>
                      <c:ext uri="{02D57815-91ED-43cb-92C2-25804820EDAC}">
                        <c15:formulaRef>
                          <c15:sqref>graphs!$B$3:$BJ$3</c15:sqref>
                        </c15:formulaRef>
                      </c:ext>
                    </c:extLst>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extLst>
                      <c:ext uri="{02D57815-91ED-43cb-92C2-25804820EDAC}">
                        <c15:formulaRef>
                          <c15:sqref>graphs!$B$5:$BJ$5</c15:sqref>
                        </c15:formulaRef>
                      </c:ext>
                    </c:extLst>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c:ext xmlns:c16="http://schemas.microsoft.com/office/drawing/2014/chart" uri="{C3380CC4-5D6E-409C-BE32-E72D297353CC}">
                    <c16:uniqueId val="{00000003-10B0-4453-8D06-BE8FC8EFAB4D}"/>
                  </c:ext>
                </c:extLst>
              </c15:ser>
            </c15:filteredAreaSeries>
            <c15:filteredAreaSeries>
              <c15:ser>
                <c:idx val="2"/>
                <c:order val="2"/>
                <c:tx>
                  <c:strRef>
                    <c:extLst xmlns:c15="http://schemas.microsoft.com/office/drawing/2012/chart">
                      <c:ext xmlns:c15="http://schemas.microsoft.com/office/drawing/2012/chart" uri="{02D57815-91ED-43cb-92C2-25804820EDAC}">
                        <c15:formulaRef>
                          <c15:sqref>graphs!$A$6</c15:sqref>
                        </c15:formulaRef>
                      </c:ext>
                    </c:extLst>
                    <c:strCache>
                      <c:ptCount val="1"/>
                      <c:pt idx="0">
                        <c:v>Tier 1</c:v>
                      </c:pt>
                    </c:strCache>
                  </c:strRef>
                </c:tx>
                <c:spPr>
                  <a:solidFill>
                    <a:schemeClr val="accent3"/>
                  </a:solidFill>
                  <a:ln>
                    <a:noFill/>
                  </a:ln>
                  <a:effectLst/>
                </c:spPr>
                <c:cat>
                  <c:numRef>
                    <c:extLst xmlns:c15="http://schemas.microsoft.com/office/drawing/2012/chart">
                      <c:ext xmlns:c15="http://schemas.microsoft.com/office/drawing/2012/chart" uri="{02D57815-91ED-43cb-92C2-25804820EDAC}">
                        <c15:formulaRef>
                          <c15:sqref>graphs!$B$3:$BJ$3</c15:sqref>
                        </c15:formulaRef>
                      </c:ext>
                    </c:extLst>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extLst xmlns:c15="http://schemas.microsoft.com/office/drawing/2012/chart">
                      <c:ext xmlns:c15="http://schemas.microsoft.com/office/drawing/2012/chart" uri="{02D57815-91ED-43cb-92C2-25804820EDAC}">
                        <c15:formulaRef>
                          <c15:sqref>graphs!$B$6:$BJ$6</c15:sqref>
                        </c15:formulaRef>
                      </c:ext>
                    </c:extLst>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xmlns:c15="http://schemas.microsoft.com/office/drawing/2012/chart">
                  <c:ext xmlns:c16="http://schemas.microsoft.com/office/drawing/2014/chart" uri="{C3380CC4-5D6E-409C-BE32-E72D297353CC}">
                    <c16:uniqueId val="{00000004-10B0-4453-8D06-BE8FC8EFAB4D}"/>
                  </c:ext>
                </c:extLst>
              </c15:ser>
            </c15:filteredAreaSeries>
            <c15:filteredAreaSeries>
              <c15:ser>
                <c:idx val="3"/>
                <c:order val="3"/>
                <c:tx>
                  <c:strRef>
                    <c:extLst xmlns:c15="http://schemas.microsoft.com/office/drawing/2012/chart">
                      <c:ext xmlns:c15="http://schemas.microsoft.com/office/drawing/2012/chart" uri="{02D57815-91ED-43cb-92C2-25804820EDAC}">
                        <c15:formulaRef>
                          <c15:sqref>graphs!$A$7</c15:sqref>
                        </c15:formulaRef>
                      </c:ext>
                    </c:extLst>
                    <c:strCache>
                      <c:ptCount val="1"/>
                      <c:pt idx="0">
                        <c:v>Tier 2</c:v>
                      </c:pt>
                    </c:strCache>
                  </c:strRef>
                </c:tx>
                <c:spPr>
                  <a:solidFill>
                    <a:schemeClr val="accent4"/>
                  </a:solidFill>
                  <a:ln>
                    <a:noFill/>
                  </a:ln>
                  <a:effectLst/>
                </c:spPr>
                <c:cat>
                  <c:numRef>
                    <c:extLst xmlns:c15="http://schemas.microsoft.com/office/drawing/2012/chart">
                      <c:ext xmlns:c15="http://schemas.microsoft.com/office/drawing/2012/chart" uri="{02D57815-91ED-43cb-92C2-25804820EDAC}">
                        <c15:formulaRef>
                          <c15:sqref>graphs!$B$3:$BJ$3</c15:sqref>
                        </c15:formulaRef>
                      </c:ext>
                    </c:extLst>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extLst xmlns:c15="http://schemas.microsoft.com/office/drawing/2012/chart">
                      <c:ext xmlns:c15="http://schemas.microsoft.com/office/drawing/2012/chart" uri="{02D57815-91ED-43cb-92C2-25804820EDAC}">
                        <c15:formulaRef>
                          <c15:sqref>graphs!$B$7:$BJ$7</c15:sqref>
                        </c15:formulaRef>
                      </c:ext>
                    </c:extLst>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xmlns:c15="http://schemas.microsoft.com/office/drawing/2012/chart">
                  <c:ext xmlns:c16="http://schemas.microsoft.com/office/drawing/2014/chart" uri="{C3380CC4-5D6E-409C-BE32-E72D297353CC}">
                    <c16:uniqueId val="{00000005-10B0-4453-8D06-BE8FC8EFAB4D}"/>
                  </c:ext>
                </c:extLst>
              </c15:ser>
            </c15:filteredAreaSeries>
          </c:ext>
        </c:extLst>
      </c:areaChart>
      <c:catAx>
        <c:axId val="135148203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1477456"/>
        <c:crosses val="autoZero"/>
        <c:auto val="1"/>
        <c:lblAlgn val="ctr"/>
        <c:lblOffset val="100"/>
        <c:noMultiLvlLbl val="0"/>
      </c:catAx>
      <c:valAx>
        <c:axId val="1351477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1482032"/>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South</a:t>
            </a:r>
            <a:r>
              <a:rPr lang="en-US" baseline="0"/>
              <a:t> Coast PM (tpd)</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0"/>
          <c:order val="0"/>
          <c:tx>
            <c:strRef>
              <c:f>graphs!$A$15</c:f>
              <c:strCache>
                <c:ptCount val="1"/>
                <c:pt idx="0">
                  <c:v>Pre-Tier</c:v>
                </c:pt>
              </c:strCache>
            </c:strRef>
          </c:tx>
          <c:spPr>
            <a:solidFill>
              <a:schemeClr val="accent1"/>
            </a:solidFill>
            <a:ln>
              <a:noFill/>
            </a:ln>
            <a:effectLst/>
          </c:spPr>
          <c:cat>
            <c:numRef>
              <c:f>graphs!$B$3:$BJ$3</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graphs!$B$15:$BJ$15</c:f>
              <c:numCache>
                <c:formatCode>General</c:formatCode>
                <c:ptCount val="61"/>
                <c:pt idx="0">
                  <c:v>0</c:v>
                </c:pt>
                <c:pt idx="1">
                  <c:v>0</c:v>
                </c:pt>
                <c:pt idx="2">
                  <c:v>0</c:v>
                </c:pt>
                <c:pt idx="3">
                  <c:v>0</c:v>
                </c:pt>
                <c:pt idx="4">
                  <c:v>0</c:v>
                </c:pt>
                <c:pt idx="5">
                  <c:v>0</c:v>
                </c:pt>
                <c:pt idx="6">
                  <c:v>0</c:v>
                </c:pt>
                <c:pt idx="7">
                  <c:v>0</c:v>
                </c:pt>
                <c:pt idx="8">
                  <c:v>1.148553011523352E-2</c:v>
                </c:pt>
                <c:pt idx="9">
                  <c:v>1.148553011523352E-2</c:v>
                </c:pt>
                <c:pt idx="10">
                  <c:v>1.2369032431789944E-2</c:v>
                </c:pt>
                <c:pt idx="11">
                  <c:v>1.2369032431789944E-2</c:v>
                </c:pt>
                <c:pt idx="12">
                  <c:v>1.2369032431789944E-2</c:v>
                </c:pt>
                <c:pt idx="13">
                  <c:v>1.2369032431789944E-2</c:v>
                </c:pt>
                <c:pt idx="14">
                  <c:v>1.2369032431789944E-2</c:v>
                </c:pt>
                <c:pt idx="15">
                  <c:v>1.2369032431789944E-2</c:v>
                </c:pt>
                <c:pt idx="16">
                  <c:v>1.2369032431789944E-2</c:v>
                </c:pt>
                <c:pt idx="17">
                  <c:v>5.5545378439232742E-3</c:v>
                </c:pt>
                <c:pt idx="18">
                  <c:v>2.9406376820770275E-3</c:v>
                </c:pt>
                <c:pt idx="19">
                  <c:v>1.6336876011539042E-3</c:v>
                </c:pt>
                <c:pt idx="20">
                  <c:v>1.6336876011539042E-3</c:v>
                </c:pt>
                <c:pt idx="21">
                  <c:v>1.6336876011539042E-3</c:v>
                </c:pt>
                <c:pt idx="22">
                  <c:v>1.5221243722478956E-3</c:v>
                </c:pt>
                <c:pt idx="23">
                  <c:v>1.5221243722478956E-3</c:v>
                </c:pt>
                <c:pt idx="24">
                  <c:v>1.5221243722478956E-3</c:v>
                </c:pt>
                <c:pt idx="25">
                  <c:v>1.5221243722478956E-3</c:v>
                </c:pt>
                <c:pt idx="26">
                  <c:v>1.5221243722478956E-3</c:v>
                </c:pt>
                <c:pt idx="27">
                  <c:v>1.5221243722478956E-3</c:v>
                </c:pt>
                <c:pt idx="28">
                  <c:v>1.5221243722478956E-3</c:v>
                </c:pt>
                <c:pt idx="29">
                  <c:v>1.5221243722478956E-3</c:v>
                </c:pt>
                <c:pt idx="30">
                  <c:v>1.5221243722478956E-3</c:v>
                </c:pt>
                <c:pt idx="31">
                  <c:v>1.5221243722478956E-3</c:v>
                </c:pt>
                <c:pt idx="32">
                  <c:v>1.5221243722478956E-3</c:v>
                </c:pt>
                <c:pt idx="33">
                  <c:v>1.5221243722478956E-3</c:v>
                </c:pt>
                <c:pt idx="34">
                  <c:v>1.5221243722478956E-3</c:v>
                </c:pt>
                <c:pt idx="35">
                  <c:v>1.5221243722478956E-3</c:v>
                </c:pt>
                <c:pt idx="36">
                  <c:v>1.5221243722478956E-3</c:v>
                </c:pt>
                <c:pt idx="37">
                  <c:v>1.5221243722478956E-3</c:v>
                </c:pt>
                <c:pt idx="38">
                  <c:v>1.5221243722478956E-3</c:v>
                </c:pt>
                <c:pt idx="39">
                  <c:v>1.5221243722478956E-3</c:v>
                </c:pt>
                <c:pt idx="40">
                  <c:v>1.5221243722478956E-3</c:v>
                </c:pt>
                <c:pt idx="41">
                  <c:v>1.5221243722478956E-3</c:v>
                </c:pt>
                <c:pt idx="42">
                  <c:v>1.5221243722478956E-3</c:v>
                </c:pt>
                <c:pt idx="43">
                  <c:v>1.5221243722478956E-3</c:v>
                </c:pt>
                <c:pt idx="44">
                  <c:v>1.5221243722478956E-3</c:v>
                </c:pt>
                <c:pt idx="45">
                  <c:v>1.5221243722478956E-3</c:v>
                </c:pt>
                <c:pt idx="46">
                  <c:v>1.5221243722478956E-3</c:v>
                </c:pt>
                <c:pt idx="47">
                  <c:v>1.5221243722478956E-3</c:v>
                </c:pt>
                <c:pt idx="48">
                  <c:v>1.5221243722478956E-3</c:v>
                </c:pt>
                <c:pt idx="49">
                  <c:v>1.5221243722478956E-3</c:v>
                </c:pt>
                <c:pt idx="50">
                  <c:v>1.5221243722478956E-3</c:v>
                </c:pt>
                <c:pt idx="51">
                  <c:v>1.5221243722478956E-3</c:v>
                </c:pt>
                <c:pt idx="52">
                  <c:v>1.5221243722478956E-3</c:v>
                </c:pt>
                <c:pt idx="53">
                  <c:v>1.5221243722478956E-3</c:v>
                </c:pt>
                <c:pt idx="54">
                  <c:v>1.5221243722478956E-3</c:v>
                </c:pt>
                <c:pt idx="55">
                  <c:v>1.5221243722478956E-3</c:v>
                </c:pt>
                <c:pt idx="56">
                  <c:v>1.5221243722478956E-3</c:v>
                </c:pt>
                <c:pt idx="57">
                  <c:v>1.5221243722478956E-3</c:v>
                </c:pt>
                <c:pt idx="58">
                  <c:v>1.5221243722478956E-3</c:v>
                </c:pt>
                <c:pt idx="59">
                  <c:v>1.5221243722478956E-3</c:v>
                </c:pt>
                <c:pt idx="60">
                  <c:v>1.5221243722478956E-3</c:v>
                </c:pt>
              </c:numCache>
            </c:numRef>
          </c:val>
          <c:extLst>
            <c:ext xmlns:c16="http://schemas.microsoft.com/office/drawing/2014/chart" uri="{C3380CC4-5D6E-409C-BE32-E72D297353CC}">
              <c16:uniqueId val="{00000000-C64F-4465-BFBF-155EBEBADB6B}"/>
            </c:ext>
          </c:extLst>
        </c:ser>
        <c:ser>
          <c:idx val="4"/>
          <c:order val="4"/>
          <c:tx>
            <c:strRef>
              <c:f>graphs!$A$19</c:f>
              <c:strCache>
                <c:ptCount val="1"/>
                <c:pt idx="0">
                  <c:v>Tier 3</c:v>
                </c:pt>
              </c:strCache>
            </c:strRef>
          </c:tx>
          <c:spPr>
            <a:solidFill>
              <a:schemeClr val="accent5"/>
            </a:solidFill>
            <a:ln>
              <a:noFill/>
            </a:ln>
            <a:effectLst/>
          </c:spPr>
          <c:cat>
            <c:numRef>
              <c:f>graphs!$B$3:$BJ$3</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graphs!$B$19:$BJ$19</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1.9078184623770185E-3</c:v>
                </c:pt>
                <c:pt idx="18">
                  <c:v>3.2953227986512123E-3</c:v>
                </c:pt>
                <c:pt idx="19">
                  <c:v>3.8156369247540349E-3</c:v>
                </c:pt>
                <c:pt idx="20">
                  <c:v>3.8156369247540349E-3</c:v>
                </c:pt>
                <c:pt idx="21">
                  <c:v>3.8156369247540349E-3</c:v>
                </c:pt>
                <c:pt idx="22">
                  <c:v>3.3247587175675988E-3</c:v>
                </c:pt>
                <c:pt idx="23">
                  <c:v>3.3247587175675988E-3</c:v>
                </c:pt>
                <c:pt idx="24">
                  <c:v>3.3247587175675988E-3</c:v>
                </c:pt>
                <c:pt idx="25">
                  <c:v>3.3247587175675988E-3</c:v>
                </c:pt>
                <c:pt idx="26">
                  <c:v>3.3247587175675988E-3</c:v>
                </c:pt>
                <c:pt idx="27">
                  <c:v>3.3247587175675988E-3</c:v>
                </c:pt>
                <c:pt idx="28">
                  <c:v>3.3247587175675988E-3</c:v>
                </c:pt>
                <c:pt idx="29">
                  <c:v>3.3247587175675988E-3</c:v>
                </c:pt>
                <c:pt idx="30">
                  <c:v>3.3247587175675988E-3</c:v>
                </c:pt>
                <c:pt idx="31">
                  <c:v>3.3247587175675988E-3</c:v>
                </c:pt>
                <c:pt idx="32">
                  <c:v>3.3247587175675988E-3</c:v>
                </c:pt>
                <c:pt idx="33">
                  <c:v>3.3247587175675988E-3</c:v>
                </c:pt>
                <c:pt idx="34">
                  <c:v>3.3247587175675988E-3</c:v>
                </c:pt>
                <c:pt idx="35">
                  <c:v>3.3247587175675988E-3</c:v>
                </c:pt>
                <c:pt idx="36">
                  <c:v>3.3247587175675988E-3</c:v>
                </c:pt>
                <c:pt idx="37">
                  <c:v>3.3247587175675988E-3</c:v>
                </c:pt>
                <c:pt idx="38">
                  <c:v>3.3247587175675988E-3</c:v>
                </c:pt>
                <c:pt idx="39">
                  <c:v>3.3247587175675988E-3</c:v>
                </c:pt>
                <c:pt idx="40">
                  <c:v>3.3247587175675988E-3</c:v>
                </c:pt>
                <c:pt idx="41">
                  <c:v>3.3247587175675988E-3</c:v>
                </c:pt>
                <c:pt idx="42">
                  <c:v>3.3247587175675988E-3</c:v>
                </c:pt>
                <c:pt idx="43">
                  <c:v>3.3247587175675988E-3</c:v>
                </c:pt>
                <c:pt idx="44">
                  <c:v>3.3247587175675988E-3</c:v>
                </c:pt>
                <c:pt idx="45">
                  <c:v>3.3247587175675988E-3</c:v>
                </c:pt>
                <c:pt idx="46">
                  <c:v>3.3247587175675988E-3</c:v>
                </c:pt>
                <c:pt idx="47">
                  <c:v>3.3247587175675988E-3</c:v>
                </c:pt>
                <c:pt idx="48">
                  <c:v>3.3247587175675988E-3</c:v>
                </c:pt>
                <c:pt idx="49">
                  <c:v>3.3247587175675988E-3</c:v>
                </c:pt>
                <c:pt idx="50">
                  <c:v>3.3247587175675988E-3</c:v>
                </c:pt>
                <c:pt idx="51">
                  <c:v>3.3247587175675988E-3</c:v>
                </c:pt>
                <c:pt idx="52">
                  <c:v>3.3247587175675988E-3</c:v>
                </c:pt>
                <c:pt idx="53">
                  <c:v>3.3247587175675988E-3</c:v>
                </c:pt>
                <c:pt idx="54">
                  <c:v>3.3247587175675988E-3</c:v>
                </c:pt>
                <c:pt idx="55">
                  <c:v>3.3247587175675988E-3</c:v>
                </c:pt>
                <c:pt idx="56">
                  <c:v>3.3247587175675988E-3</c:v>
                </c:pt>
                <c:pt idx="57">
                  <c:v>3.3247587175675988E-3</c:v>
                </c:pt>
                <c:pt idx="58">
                  <c:v>3.3247587175675988E-3</c:v>
                </c:pt>
                <c:pt idx="59">
                  <c:v>3.3247587175675988E-3</c:v>
                </c:pt>
                <c:pt idx="60">
                  <c:v>3.3247587175675988E-3</c:v>
                </c:pt>
              </c:numCache>
            </c:numRef>
          </c:val>
          <c:extLst>
            <c:ext xmlns:c16="http://schemas.microsoft.com/office/drawing/2014/chart" uri="{C3380CC4-5D6E-409C-BE32-E72D297353CC}">
              <c16:uniqueId val="{00000001-C64F-4465-BFBF-155EBEBADB6B}"/>
            </c:ext>
          </c:extLst>
        </c:ser>
        <c:ser>
          <c:idx val="5"/>
          <c:order val="5"/>
          <c:tx>
            <c:strRef>
              <c:f>graphs!$A$20</c:f>
              <c:strCache>
                <c:ptCount val="1"/>
                <c:pt idx="0">
                  <c:v>Tier 4</c:v>
                </c:pt>
              </c:strCache>
            </c:strRef>
          </c:tx>
          <c:spPr>
            <a:solidFill>
              <a:schemeClr val="accent6"/>
            </a:solidFill>
            <a:ln>
              <a:noFill/>
            </a:ln>
            <a:effectLst/>
          </c:spPr>
          <c:cat>
            <c:numRef>
              <c:f>graphs!$B$3:$BJ$3</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graphs!$B$20:$BJ$20</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3.262351544036154E-4</c:v>
                </c:pt>
                <c:pt idx="20">
                  <c:v>3.262351544036154E-4</c:v>
                </c:pt>
                <c:pt idx="21">
                  <c:v>3.262351544036154E-4</c:v>
                </c:pt>
                <c:pt idx="22">
                  <c:v>2.8336011797451119E-5</c:v>
                </c:pt>
                <c:pt idx="23">
                  <c:v>2.8336011797451119E-5</c:v>
                </c:pt>
                <c:pt idx="24">
                  <c:v>2.8336011797451119E-5</c:v>
                </c:pt>
                <c:pt idx="25">
                  <c:v>2.8336011797451119E-5</c:v>
                </c:pt>
                <c:pt idx="26">
                  <c:v>2.8336011797451119E-5</c:v>
                </c:pt>
                <c:pt idx="27">
                  <c:v>2.8336011797451119E-5</c:v>
                </c:pt>
                <c:pt idx="28">
                  <c:v>2.8336011797451119E-5</c:v>
                </c:pt>
                <c:pt idx="29">
                  <c:v>2.8336011797451119E-5</c:v>
                </c:pt>
                <c:pt idx="30">
                  <c:v>2.8336011797451119E-5</c:v>
                </c:pt>
                <c:pt idx="31">
                  <c:v>2.8336011797451119E-5</c:v>
                </c:pt>
                <c:pt idx="32">
                  <c:v>2.8336011797451119E-5</c:v>
                </c:pt>
                <c:pt idx="33">
                  <c:v>2.8336011797451119E-5</c:v>
                </c:pt>
                <c:pt idx="34">
                  <c:v>2.8336011797451119E-5</c:v>
                </c:pt>
                <c:pt idx="35">
                  <c:v>2.8336011797451119E-5</c:v>
                </c:pt>
                <c:pt idx="36">
                  <c:v>2.8336011797451119E-5</c:v>
                </c:pt>
                <c:pt idx="37">
                  <c:v>2.8336011797451119E-5</c:v>
                </c:pt>
                <c:pt idx="38">
                  <c:v>2.8336011797451119E-5</c:v>
                </c:pt>
                <c:pt idx="39">
                  <c:v>2.8336011797451119E-5</c:v>
                </c:pt>
                <c:pt idx="40">
                  <c:v>2.8336011797451119E-5</c:v>
                </c:pt>
                <c:pt idx="41">
                  <c:v>2.8336011797451119E-5</c:v>
                </c:pt>
                <c:pt idx="42">
                  <c:v>2.8336011797451119E-5</c:v>
                </c:pt>
                <c:pt idx="43">
                  <c:v>2.8336011797451119E-5</c:v>
                </c:pt>
                <c:pt idx="44">
                  <c:v>2.8336011797451119E-5</c:v>
                </c:pt>
                <c:pt idx="45">
                  <c:v>2.8336011797451119E-5</c:v>
                </c:pt>
                <c:pt idx="46">
                  <c:v>2.8336011797451119E-5</c:v>
                </c:pt>
                <c:pt idx="47">
                  <c:v>2.8336011797451119E-5</c:v>
                </c:pt>
                <c:pt idx="48">
                  <c:v>2.8336011797451119E-5</c:v>
                </c:pt>
                <c:pt idx="49">
                  <c:v>2.8336011797451119E-5</c:v>
                </c:pt>
                <c:pt idx="50">
                  <c:v>2.8336011797451119E-5</c:v>
                </c:pt>
                <c:pt idx="51">
                  <c:v>2.8336011797451119E-5</c:v>
                </c:pt>
                <c:pt idx="52">
                  <c:v>2.8336011797451119E-5</c:v>
                </c:pt>
                <c:pt idx="53">
                  <c:v>2.8336011797451119E-5</c:v>
                </c:pt>
                <c:pt idx="54">
                  <c:v>2.8336011797451119E-5</c:v>
                </c:pt>
                <c:pt idx="55">
                  <c:v>2.8336011797451119E-5</c:v>
                </c:pt>
                <c:pt idx="56">
                  <c:v>2.8336011797451119E-5</c:v>
                </c:pt>
                <c:pt idx="57">
                  <c:v>2.8336011797451119E-5</c:v>
                </c:pt>
                <c:pt idx="58">
                  <c:v>2.8336011797451119E-5</c:v>
                </c:pt>
                <c:pt idx="59">
                  <c:v>2.8336011797451119E-5</c:v>
                </c:pt>
                <c:pt idx="60">
                  <c:v>2.8336011797451119E-5</c:v>
                </c:pt>
              </c:numCache>
            </c:numRef>
          </c:val>
          <c:extLst>
            <c:ext xmlns:c16="http://schemas.microsoft.com/office/drawing/2014/chart" uri="{C3380CC4-5D6E-409C-BE32-E72D297353CC}">
              <c16:uniqueId val="{00000002-C64F-4465-BFBF-155EBEBADB6B}"/>
            </c:ext>
          </c:extLst>
        </c:ser>
        <c:dLbls>
          <c:showLegendKey val="0"/>
          <c:showVal val="0"/>
          <c:showCatName val="0"/>
          <c:showSerName val="0"/>
          <c:showPercent val="0"/>
          <c:showBubbleSize val="0"/>
        </c:dLbls>
        <c:axId val="1351482032"/>
        <c:axId val="1351477456"/>
        <c:extLst>
          <c:ext xmlns:c15="http://schemas.microsoft.com/office/drawing/2012/chart" uri="{02D57815-91ED-43cb-92C2-25804820EDAC}">
            <c15:filteredAreaSeries>
              <c15:ser>
                <c:idx val="1"/>
                <c:order val="1"/>
                <c:tx>
                  <c:strRef>
                    <c:extLst>
                      <c:ext uri="{02D57815-91ED-43cb-92C2-25804820EDAC}">
                        <c15:formulaRef>
                          <c15:sqref>graphs!$A$16</c15:sqref>
                        </c15:formulaRef>
                      </c:ext>
                    </c:extLst>
                    <c:strCache>
                      <c:ptCount val="1"/>
                      <c:pt idx="0">
                        <c:v>Tier 0</c:v>
                      </c:pt>
                    </c:strCache>
                  </c:strRef>
                </c:tx>
                <c:spPr>
                  <a:solidFill>
                    <a:schemeClr val="accent2"/>
                  </a:solidFill>
                  <a:ln>
                    <a:noFill/>
                  </a:ln>
                  <a:effectLst/>
                </c:spPr>
                <c:cat>
                  <c:numRef>
                    <c:extLst>
                      <c:ext uri="{02D57815-91ED-43cb-92C2-25804820EDAC}">
                        <c15:formulaRef>
                          <c15:sqref>graphs!$B$3:$BJ$3</c15:sqref>
                        </c15:formulaRef>
                      </c:ext>
                    </c:extLst>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extLst>
                      <c:ext uri="{02D57815-91ED-43cb-92C2-25804820EDAC}">
                        <c15:formulaRef>
                          <c15:sqref>graphs!$B$16:$BJ$16</c15:sqref>
                        </c15:formulaRef>
                      </c:ext>
                    </c:extLst>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c:ext xmlns:c16="http://schemas.microsoft.com/office/drawing/2014/chart" uri="{C3380CC4-5D6E-409C-BE32-E72D297353CC}">
                    <c16:uniqueId val="{00000003-C64F-4465-BFBF-155EBEBADB6B}"/>
                  </c:ext>
                </c:extLst>
              </c15:ser>
            </c15:filteredAreaSeries>
            <c15:filteredAreaSeries>
              <c15:ser>
                <c:idx val="2"/>
                <c:order val="2"/>
                <c:tx>
                  <c:strRef>
                    <c:extLst xmlns:c15="http://schemas.microsoft.com/office/drawing/2012/chart">
                      <c:ext xmlns:c15="http://schemas.microsoft.com/office/drawing/2012/chart" uri="{02D57815-91ED-43cb-92C2-25804820EDAC}">
                        <c15:formulaRef>
                          <c15:sqref>graphs!$A$17</c15:sqref>
                        </c15:formulaRef>
                      </c:ext>
                    </c:extLst>
                    <c:strCache>
                      <c:ptCount val="1"/>
                      <c:pt idx="0">
                        <c:v>Tier 1</c:v>
                      </c:pt>
                    </c:strCache>
                  </c:strRef>
                </c:tx>
                <c:spPr>
                  <a:solidFill>
                    <a:schemeClr val="accent3"/>
                  </a:solidFill>
                  <a:ln>
                    <a:noFill/>
                  </a:ln>
                  <a:effectLst/>
                </c:spPr>
                <c:cat>
                  <c:numRef>
                    <c:extLst xmlns:c15="http://schemas.microsoft.com/office/drawing/2012/chart">
                      <c:ext xmlns:c15="http://schemas.microsoft.com/office/drawing/2012/chart" uri="{02D57815-91ED-43cb-92C2-25804820EDAC}">
                        <c15:formulaRef>
                          <c15:sqref>graphs!$B$3:$BJ$3</c15:sqref>
                        </c15:formulaRef>
                      </c:ext>
                    </c:extLst>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extLst xmlns:c15="http://schemas.microsoft.com/office/drawing/2012/chart">
                      <c:ext xmlns:c15="http://schemas.microsoft.com/office/drawing/2012/chart" uri="{02D57815-91ED-43cb-92C2-25804820EDAC}">
                        <c15:formulaRef>
                          <c15:sqref>graphs!$B$17:$BJ$17</c15:sqref>
                        </c15:formulaRef>
                      </c:ext>
                    </c:extLst>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xmlns:c15="http://schemas.microsoft.com/office/drawing/2012/chart">
                  <c:ext xmlns:c16="http://schemas.microsoft.com/office/drawing/2014/chart" uri="{C3380CC4-5D6E-409C-BE32-E72D297353CC}">
                    <c16:uniqueId val="{00000004-C64F-4465-BFBF-155EBEBADB6B}"/>
                  </c:ext>
                </c:extLst>
              </c15:ser>
            </c15:filteredAreaSeries>
            <c15:filteredAreaSeries>
              <c15:ser>
                <c:idx val="3"/>
                <c:order val="3"/>
                <c:tx>
                  <c:strRef>
                    <c:extLst xmlns:c15="http://schemas.microsoft.com/office/drawing/2012/chart">
                      <c:ext xmlns:c15="http://schemas.microsoft.com/office/drawing/2012/chart" uri="{02D57815-91ED-43cb-92C2-25804820EDAC}">
                        <c15:formulaRef>
                          <c15:sqref>graphs!$A$18</c15:sqref>
                        </c15:formulaRef>
                      </c:ext>
                    </c:extLst>
                    <c:strCache>
                      <c:ptCount val="1"/>
                      <c:pt idx="0">
                        <c:v>Tier 2</c:v>
                      </c:pt>
                    </c:strCache>
                  </c:strRef>
                </c:tx>
                <c:spPr>
                  <a:solidFill>
                    <a:schemeClr val="accent4"/>
                  </a:solidFill>
                  <a:ln>
                    <a:noFill/>
                  </a:ln>
                  <a:effectLst/>
                </c:spPr>
                <c:cat>
                  <c:numRef>
                    <c:extLst xmlns:c15="http://schemas.microsoft.com/office/drawing/2012/chart">
                      <c:ext xmlns:c15="http://schemas.microsoft.com/office/drawing/2012/chart" uri="{02D57815-91ED-43cb-92C2-25804820EDAC}">
                        <c15:formulaRef>
                          <c15:sqref>graphs!$B$3:$BJ$3</c15:sqref>
                        </c15:formulaRef>
                      </c:ext>
                    </c:extLst>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extLst xmlns:c15="http://schemas.microsoft.com/office/drawing/2012/chart">
                      <c:ext xmlns:c15="http://schemas.microsoft.com/office/drawing/2012/chart" uri="{02D57815-91ED-43cb-92C2-25804820EDAC}">
                        <c15:formulaRef>
                          <c15:sqref>graphs!$B$18:$BJ$18</c15:sqref>
                        </c15:formulaRef>
                      </c:ext>
                    </c:extLst>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xmlns:c15="http://schemas.microsoft.com/office/drawing/2012/chart">
                  <c:ext xmlns:c16="http://schemas.microsoft.com/office/drawing/2014/chart" uri="{C3380CC4-5D6E-409C-BE32-E72D297353CC}">
                    <c16:uniqueId val="{00000005-C64F-4465-BFBF-155EBEBADB6B}"/>
                  </c:ext>
                </c:extLst>
              </c15:ser>
            </c15:filteredAreaSeries>
          </c:ext>
        </c:extLst>
      </c:areaChart>
      <c:catAx>
        <c:axId val="135148203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1477456"/>
        <c:crosses val="autoZero"/>
        <c:auto val="1"/>
        <c:lblAlgn val="ctr"/>
        <c:lblOffset val="100"/>
        <c:noMultiLvlLbl val="0"/>
      </c:catAx>
      <c:valAx>
        <c:axId val="1351477456"/>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1482032"/>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SJV</a:t>
            </a:r>
            <a:r>
              <a:rPr lang="en-US" baseline="0"/>
              <a:t> NOX (tpd)</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ndard"/>
        <c:varyColors val="0"/>
        <c:ser>
          <c:idx val="0"/>
          <c:order val="0"/>
          <c:tx>
            <c:strRef>
              <c:f>graphs!$A$83</c:f>
              <c:strCache>
                <c:ptCount val="1"/>
                <c:pt idx="0">
                  <c:v>SJV NOX</c:v>
                </c:pt>
              </c:strCache>
            </c:strRef>
          </c:tx>
          <c:spPr>
            <a:solidFill>
              <a:schemeClr val="accent1"/>
            </a:solidFill>
            <a:ln>
              <a:noFill/>
            </a:ln>
            <a:effectLst/>
          </c:spPr>
          <c:cat>
            <c:numRef>
              <c:f>graphs!$B$80:$BJ$80</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graphs!$B$83:$BJ$83</c:f>
              <c:numCache>
                <c:formatCode>General</c:formatCode>
                <c:ptCount val="61"/>
                <c:pt idx="0">
                  <c:v>0.19779378110545714</c:v>
                </c:pt>
                <c:pt idx="1">
                  <c:v>0.19779378110545714</c:v>
                </c:pt>
                <c:pt idx="2">
                  <c:v>0.56766148219418511</c:v>
                </c:pt>
                <c:pt idx="3">
                  <c:v>0.59357869956785725</c:v>
                </c:pt>
                <c:pt idx="4">
                  <c:v>0.59357869956785725</c:v>
                </c:pt>
                <c:pt idx="5">
                  <c:v>0.59357869956785725</c:v>
                </c:pt>
                <c:pt idx="6">
                  <c:v>0.59357869956785725</c:v>
                </c:pt>
                <c:pt idx="7">
                  <c:v>0.59357869956785725</c:v>
                </c:pt>
                <c:pt idx="8">
                  <c:v>0.59596573206143155</c:v>
                </c:pt>
                <c:pt idx="9">
                  <c:v>0.59596573206143155</c:v>
                </c:pt>
                <c:pt idx="10">
                  <c:v>0.59596573206143155</c:v>
                </c:pt>
                <c:pt idx="11">
                  <c:v>0.59596573206143155</c:v>
                </c:pt>
                <c:pt idx="12">
                  <c:v>0.59596573206143155</c:v>
                </c:pt>
                <c:pt idx="13">
                  <c:v>0.59596573206143155</c:v>
                </c:pt>
                <c:pt idx="14">
                  <c:v>0.59596573206143155</c:v>
                </c:pt>
                <c:pt idx="15">
                  <c:v>0.59596573206143155</c:v>
                </c:pt>
                <c:pt idx="16">
                  <c:v>0.59596573206143155</c:v>
                </c:pt>
                <c:pt idx="17">
                  <c:v>0.57156278479639822</c:v>
                </c:pt>
                <c:pt idx="18">
                  <c:v>0.55573431021282493</c:v>
                </c:pt>
                <c:pt idx="19">
                  <c:v>0.48866834326509834</c:v>
                </c:pt>
                <c:pt idx="20">
                  <c:v>0.48728912292532983</c:v>
                </c:pt>
                <c:pt idx="21">
                  <c:v>0.46288617566029644</c:v>
                </c:pt>
                <c:pt idx="22">
                  <c:v>0.46255268735177896</c:v>
                </c:pt>
                <c:pt idx="23">
                  <c:v>0.46255268735177896</c:v>
                </c:pt>
                <c:pt idx="24">
                  <c:v>0.46221919904326153</c:v>
                </c:pt>
                <c:pt idx="25">
                  <c:v>0.45106875936147828</c:v>
                </c:pt>
                <c:pt idx="26">
                  <c:v>0.45106875936147828</c:v>
                </c:pt>
                <c:pt idx="27">
                  <c:v>0.45106875936147828</c:v>
                </c:pt>
                <c:pt idx="28">
                  <c:v>0.45106875936147828</c:v>
                </c:pt>
                <c:pt idx="29">
                  <c:v>0.45106875936147828</c:v>
                </c:pt>
                <c:pt idx="30">
                  <c:v>0.45106875936147828</c:v>
                </c:pt>
                <c:pt idx="31">
                  <c:v>0.45106875936147828</c:v>
                </c:pt>
                <c:pt idx="32">
                  <c:v>0.45106875936147828</c:v>
                </c:pt>
                <c:pt idx="33">
                  <c:v>0.45106875936147828</c:v>
                </c:pt>
                <c:pt idx="34">
                  <c:v>0.45106875936147828</c:v>
                </c:pt>
                <c:pt idx="35">
                  <c:v>0.45106875936147828</c:v>
                </c:pt>
                <c:pt idx="36">
                  <c:v>0.45106875936147828</c:v>
                </c:pt>
                <c:pt idx="37">
                  <c:v>0.45106875936147828</c:v>
                </c:pt>
                <c:pt idx="38">
                  <c:v>0.45106875936147828</c:v>
                </c:pt>
                <c:pt idx="39">
                  <c:v>0.45106875936147828</c:v>
                </c:pt>
                <c:pt idx="40">
                  <c:v>0.45106875936147828</c:v>
                </c:pt>
                <c:pt idx="41">
                  <c:v>0.45106875936147828</c:v>
                </c:pt>
                <c:pt idx="42">
                  <c:v>0.45106875936147828</c:v>
                </c:pt>
                <c:pt idx="43">
                  <c:v>0.45106875936147828</c:v>
                </c:pt>
                <c:pt idx="44">
                  <c:v>0.45106875936147828</c:v>
                </c:pt>
                <c:pt idx="45">
                  <c:v>0.45106875936147828</c:v>
                </c:pt>
                <c:pt idx="46">
                  <c:v>0.45106875936147828</c:v>
                </c:pt>
                <c:pt idx="47">
                  <c:v>0.45106875936147828</c:v>
                </c:pt>
                <c:pt idx="48">
                  <c:v>0.45106875936147828</c:v>
                </c:pt>
                <c:pt idx="49">
                  <c:v>0.45106875936147828</c:v>
                </c:pt>
                <c:pt idx="50">
                  <c:v>0.45106875936147828</c:v>
                </c:pt>
                <c:pt idx="51">
                  <c:v>0.45106875936147828</c:v>
                </c:pt>
                <c:pt idx="52">
                  <c:v>0.45106875936147828</c:v>
                </c:pt>
                <c:pt idx="53">
                  <c:v>0.45106875936147828</c:v>
                </c:pt>
                <c:pt idx="54">
                  <c:v>0.45106875936147828</c:v>
                </c:pt>
                <c:pt idx="55">
                  <c:v>0.45106875936147828</c:v>
                </c:pt>
                <c:pt idx="56">
                  <c:v>0.45106875936147828</c:v>
                </c:pt>
                <c:pt idx="57">
                  <c:v>0.45106875936147828</c:v>
                </c:pt>
                <c:pt idx="58">
                  <c:v>0.45106875936147828</c:v>
                </c:pt>
                <c:pt idx="59">
                  <c:v>0.45106875936147828</c:v>
                </c:pt>
                <c:pt idx="60">
                  <c:v>0.45106875936147828</c:v>
                </c:pt>
              </c:numCache>
            </c:numRef>
          </c:val>
          <c:extLst>
            <c:ext xmlns:c16="http://schemas.microsoft.com/office/drawing/2014/chart" uri="{C3380CC4-5D6E-409C-BE32-E72D297353CC}">
              <c16:uniqueId val="{00000000-5BFA-4100-98EC-87730089FDA9}"/>
            </c:ext>
          </c:extLst>
        </c:ser>
        <c:dLbls>
          <c:showLegendKey val="0"/>
          <c:showVal val="0"/>
          <c:showCatName val="0"/>
          <c:showSerName val="0"/>
          <c:showPercent val="0"/>
          <c:showBubbleSize val="0"/>
        </c:dLbls>
        <c:axId val="1351471632"/>
        <c:axId val="1351472464"/>
      </c:areaChart>
      <c:lineChart>
        <c:grouping val="stacked"/>
        <c:varyColors val="0"/>
        <c:ser>
          <c:idx val="1"/>
          <c:order val="1"/>
          <c:tx>
            <c:strRef>
              <c:f>graphs!$A$90</c:f>
              <c:strCache>
                <c:ptCount val="1"/>
                <c:pt idx="0">
                  <c:v>old SJV NOX</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Pt>
            <c:idx val="0"/>
            <c:marker>
              <c:symbol val="none"/>
            </c:marker>
            <c:bubble3D val="0"/>
            <c:spPr>
              <a:ln w="28575" cap="rnd">
                <a:noFill/>
                <a:round/>
              </a:ln>
              <a:effectLst/>
            </c:spPr>
            <c:extLst>
              <c:ext xmlns:c16="http://schemas.microsoft.com/office/drawing/2014/chart" uri="{C3380CC4-5D6E-409C-BE32-E72D297353CC}">
                <c16:uniqueId val="{00000002-5BFA-4100-98EC-87730089FDA9}"/>
              </c:ext>
            </c:extLst>
          </c:dPt>
          <c:dPt>
            <c:idx val="1"/>
            <c:marker>
              <c:symbol val="none"/>
            </c:marker>
            <c:bubble3D val="0"/>
            <c:spPr>
              <a:ln w="28575" cap="rnd">
                <a:noFill/>
                <a:round/>
              </a:ln>
              <a:effectLst/>
            </c:spPr>
            <c:extLst>
              <c:ext xmlns:c16="http://schemas.microsoft.com/office/drawing/2014/chart" uri="{C3380CC4-5D6E-409C-BE32-E72D297353CC}">
                <c16:uniqueId val="{00000004-5BFA-4100-98EC-87730089FDA9}"/>
              </c:ext>
            </c:extLst>
          </c:dPt>
          <c:dPt>
            <c:idx val="2"/>
            <c:marker>
              <c:symbol val="none"/>
            </c:marker>
            <c:bubble3D val="0"/>
            <c:spPr>
              <a:ln w="28575" cap="rnd">
                <a:noFill/>
                <a:round/>
              </a:ln>
              <a:effectLst/>
            </c:spPr>
            <c:extLst>
              <c:ext xmlns:c16="http://schemas.microsoft.com/office/drawing/2014/chart" uri="{C3380CC4-5D6E-409C-BE32-E72D297353CC}">
                <c16:uniqueId val="{00000006-5BFA-4100-98EC-87730089FDA9}"/>
              </c:ext>
            </c:extLst>
          </c:dPt>
          <c:dPt>
            <c:idx val="3"/>
            <c:marker>
              <c:symbol val="none"/>
            </c:marker>
            <c:bubble3D val="0"/>
            <c:spPr>
              <a:ln w="28575" cap="rnd">
                <a:noFill/>
                <a:round/>
              </a:ln>
              <a:effectLst/>
            </c:spPr>
            <c:extLst>
              <c:ext xmlns:c16="http://schemas.microsoft.com/office/drawing/2014/chart" uri="{C3380CC4-5D6E-409C-BE32-E72D297353CC}">
                <c16:uniqueId val="{00000008-5BFA-4100-98EC-87730089FDA9}"/>
              </c:ext>
            </c:extLst>
          </c:dPt>
          <c:dPt>
            <c:idx val="4"/>
            <c:marker>
              <c:symbol val="none"/>
            </c:marker>
            <c:bubble3D val="0"/>
            <c:spPr>
              <a:ln w="28575" cap="rnd">
                <a:noFill/>
                <a:round/>
              </a:ln>
              <a:effectLst/>
            </c:spPr>
            <c:extLst>
              <c:ext xmlns:c16="http://schemas.microsoft.com/office/drawing/2014/chart" uri="{C3380CC4-5D6E-409C-BE32-E72D297353CC}">
                <c16:uniqueId val="{0000000A-5BFA-4100-98EC-87730089FDA9}"/>
              </c:ext>
            </c:extLst>
          </c:dPt>
          <c:dPt>
            <c:idx val="5"/>
            <c:marker>
              <c:symbol val="none"/>
            </c:marker>
            <c:bubble3D val="0"/>
            <c:spPr>
              <a:ln w="28575" cap="rnd">
                <a:noFill/>
                <a:round/>
              </a:ln>
              <a:effectLst/>
            </c:spPr>
            <c:extLst>
              <c:ext xmlns:c16="http://schemas.microsoft.com/office/drawing/2014/chart" uri="{C3380CC4-5D6E-409C-BE32-E72D297353CC}">
                <c16:uniqueId val="{0000000C-5BFA-4100-98EC-87730089FDA9}"/>
              </c:ext>
            </c:extLst>
          </c:dPt>
          <c:dPt>
            <c:idx val="6"/>
            <c:marker>
              <c:symbol val="none"/>
            </c:marker>
            <c:bubble3D val="0"/>
            <c:spPr>
              <a:ln w="28575" cap="rnd">
                <a:noFill/>
                <a:round/>
              </a:ln>
              <a:effectLst/>
            </c:spPr>
            <c:extLst>
              <c:ext xmlns:c16="http://schemas.microsoft.com/office/drawing/2014/chart" uri="{C3380CC4-5D6E-409C-BE32-E72D297353CC}">
                <c16:uniqueId val="{0000000E-5BFA-4100-98EC-87730089FDA9}"/>
              </c:ext>
            </c:extLst>
          </c:dPt>
          <c:dPt>
            <c:idx val="7"/>
            <c:marker>
              <c:symbol val="none"/>
            </c:marker>
            <c:bubble3D val="0"/>
            <c:spPr>
              <a:ln w="28575" cap="rnd">
                <a:noFill/>
                <a:round/>
              </a:ln>
              <a:effectLst/>
            </c:spPr>
            <c:extLst>
              <c:ext xmlns:c16="http://schemas.microsoft.com/office/drawing/2014/chart" uri="{C3380CC4-5D6E-409C-BE32-E72D297353CC}">
                <c16:uniqueId val="{00000010-5BFA-4100-98EC-87730089FDA9}"/>
              </c:ext>
            </c:extLst>
          </c:dPt>
          <c:dPt>
            <c:idx val="8"/>
            <c:marker>
              <c:symbol val="none"/>
            </c:marker>
            <c:bubble3D val="0"/>
            <c:spPr>
              <a:ln w="28575" cap="rnd">
                <a:noFill/>
                <a:round/>
              </a:ln>
              <a:effectLst/>
            </c:spPr>
            <c:extLst>
              <c:ext xmlns:c16="http://schemas.microsoft.com/office/drawing/2014/chart" uri="{C3380CC4-5D6E-409C-BE32-E72D297353CC}">
                <c16:uniqueId val="{00000012-5BFA-4100-98EC-87730089FDA9}"/>
              </c:ext>
            </c:extLst>
          </c:dPt>
          <c:dPt>
            <c:idx val="9"/>
            <c:marker>
              <c:symbol val="none"/>
            </c:marker>
            <c:bubble3D val="0"/>
            <c:spPr>
              <a:ln w="28575" cap="rnd">
                <a:noFill/>
                <a:round/>
              </a:ln>
              <a:effectLst/>
            </c:spPr>
            <c:extLst>
              <c:ext xmlns:c16="http://schemas.microsoft.com/office/drawing/2014/chart" uri="{C3380CC4-5D6E-409C-BE32-E72D297353CC}">
                <c16:uniqueId val="{00000014-5BFA-4100-98EC-87730089FDA9}"/>
              </c:ext>
            </c:extLst>
          </c:dPt>
          <c:dPt>
            <c:idx val="10"/>
            <c:marker>
              <c:symbol val="circle"/>
              <c:size val="5"/>
              <c:spPr>
                <a:solidFill>
                  <a:schemeClr val="accent2"/>
                </a:solidFill>
                <a:ln w="9525">
                  <a:solidFill>
                    <a:schemeClr val="accent2"/>
                  </a:solidFill>
                </a:ln>
                <a:effectLst/>
              </c:spPr>
            </c:marker>
            <c:bubble3D val="0"/>
            <c:spPr>
              <a:ln w="28575" cap="rnd">
                <a:noFill/>
                <a:round/>
              </a:ln>
              <a:effectLst/>
            </c:spPr>
            <c:extLst>
              <c:ext xmlns:c16="http://schemas.microsoft.com/office/drawing/2014/chart" uri="{C3380CC4-5D6E-409C-BE32-E72D297353CC}">
                <c16:uniqueId val="{00000016-5BFA-4100-98EC-87730089FDA9}"/>
              </c:ext>
            </c:extLst>
          </c:dPt>
          <c:cat>
            <c:numRef>
              <c:f>graphs!$B$80:$BJ$80</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graphs!$B$90:$AZ$90</c:f>
              <c:numCache>
                <c:formatCode>General</c:formatCode>
                <c:ptCount val="51"/>
                <c:pt idx="10">
                  <c:v>1.2336261243048565</c:v>
                </c:pt>
                <c:pt idx="11">
                  <c:v>1.2336261243048565</c:v>
                </c:pt>
                <c:pt idx="12">
                  <c:v>1.2336261243048565</c:v>
                </c:pt>
                <c:pt idx="13">
                  <c:v>1.2336261243048565</c:v>
                </c:pt>
                <c:pt idx="14">
                  <c:v>1.2336261243048565</c:v>
                </c:pt>
                <c:pt idx="15">
                  <c:v>1.2336261243048565</c:v>
                </c:pt>
                <c:pt idx="16">
                  <c:v>1.2336261243048565</c:v>
                </c:pt>
                <c:pt idx="17">
                  <c:v>1.2336261243048565</c:v>
                </c:pt>
                <c:pt idx="18">
                  <c:v>1.2336261243048565</c:v>
                </c:pt>
                <c:pt idx="19">
                  <c:v>1.2336261243048565</c:v>
                </c:pt>
                <c:pt idx="20">
                  <c:v>1.2336261243048565</c:v>
                </c:pt>
                <c:pt idx="21">
                  <c:v>1.2336261243048565</c:v>
                </c:pt>
                <c:pt idx="22">
                  <c:v>1.2336261243048565</c:v>
                </c:pt>
                <c:pt idx="23">
                  <c:v>1.2336261243048565</c:v>
                </c:pt>
                <c:pt idx="24">
                  <c:v>1.2336261243048565</c:v>
                </c:pt>
                <c:pt idx="25">
                  <c:v>1.231801581850017</c:v>
                </c:pt>
                <c:pt idx="26">
                  <c:v>1.2299010914218398</c:v>
                </c:pt>
                <c:pt idx="27">
                  <c:v>1.2280425428547337</c:v>
                </c:pt>
                <c:pt idx="28">
                  <c:v>1.2261116504512208</c:v>
                </c:pt>
                <c:pt idx="29">
                  <c:v>1.22148802459658</c:v>
                </c:pt>
                <c:pt idx="30">
                  <c:v>1.2168283829608348</c:v>
                </c:pt>
                <c:pt idx="31">
                  <c:v>1.212023506030137</c:v>
                </c:pt>
                <c:pt idx="32">
                  <c:v>1.2071314750018285</c:v>
                </c:pt>
                <c:pt idx="33">
                  <c:v>1.2022090359234543</c:v>
                </c:pt>
                <c:pt idx="34">
                  <c:v>1.1972569182675732</c:v>
                </c:pt>
                <c:pt idx="35">
                  <c:v>1.192168285326604</c:v>
                </c:pt>
                <c:pt idx="36">
                  <c:v>1.1869997087780257</c:v>
                </c:pt>
                <c:pt idx="37">
                  <c:v>1.1837060166687128</c:v>
                </c:pt>
                <c:pt idx="38">
                  <c:v>1.1802883998181684</c:v>
                </c:pt>
                <c:pt idx="39">
                  <c:v>1.1768485724524655</c:v>
                </c:pt>
                <c:pt idx="40">
                  <c:v>1.1731583580355014</c:v>
                </c:pt>
                <c:pt idx="41">
                  <c:v>1.1731583580355014</c:v>
                </c:pt>
                <c:pt idx="42">
                  <c:v>1.1731583580355014</c:v>
                </c:pt>
                <c:pt idx="43">
                  <c:v>1.1731583580355014</c:v>
                </c:pt>
                <c:pt idx="44">
                  <c:v>1.1731583580355014</c:v>
                </c:pt>
                <c:pt idx="45">
                  <c:v>1.1731583580355014</c:v>
                </c:pt>
                <c:pt idx="46">
                  <c:v>1.1731583580355014</c:v>
                </c:pt>
                <c:pt idx="47">
                  <c:v>1.1731583580355014</c:v>
                </c:pt>
                <c:pt idx="48">
                  <c:v>1.1731583580355014</c:v>
                </c:pt>
                <c:pt idx="49">
                  <c:v>1.1731583580355014</c:v>
                </c:pt>
                <c:pt idx="50">
                  <c:v>1.1731583580355014</c:v>
                </c:pt>
              </c:numCache>
            </c:numRef>
          </c:val>
          <c:smooth val="0"/>
          <c:extLst>
            <c:ext xmlns:c16="http://schemas.microsoft.com/office/drawing/2014/chart" uri="{C3380CC4-5D6E-409C-BE32-E72D297353CC}">
              <c16:uniqueId val="{00000017-5BFA-4100-98EC-87730089FDA9}"/>
            </c:ext>
          </c:extLst>
        </c:ser>
        <c:dLbls>
          <c:showLegendKey val="0"/>
          <c:showVal val="0"/>
          <c:showCatName val="0"/>
          <c:showSerName val="0"/>
          <c:showPercent val="0"/>
          <c:showBubbleSize val="0"/>
        </c:dLbls>
        <c:marker val="1"/>
        <c:smooth val="0"/>
        <c:axId val="1351471632"/>
        <c:axId val="1351472464"/>
      </c:lineChart>
      <c:catAx>
        <c:axId val="1351471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1472464"/>
        <c:crosses val="autoZero"/>
        <c:auto val="1"/>
        <c:lblAlgn val="ctr"/>
        <c:lblOffset val="100"/>
        <c:noMultiLvlLbl val="0"/>
      </c:catAx>
      <c:valAx>
        <c:axId val="135147246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14716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San</a:t>
            </a:r>
            <a:r>
              <a:rPr lang="en-US" baseline="0"/>
              <a:t> Joaquin Valley NOx (tpd)</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0"/>
          <c:order val="0"/>
          <c:tx>
            <c:strRef>
              <c:f>graphs!$A$38</c:f>
              <c:strCache>
                <c:ptCount val="1"/>
                <c:pt idx="0">
                  <c:v>Pre-Tier</c:v>
                </c:pt>
              </c:strCache>
            </c:strRef>
          </c:tx>
          <c:spPr>
            <a:solidFill>
              <a:schemeClr val="accent1"/>
            </a:solidFill>
            <a:ln>
              <a:noFill/>
            </a:ln>
            <a:effectLst/>
          </c:spPr>
          <c:cat>
            <c:numRef>
              <c:f>graphs!$B$3:$BJ$3</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graphs!$B$38:$BJ$38</c:f>
              <c:numCache>
                <c:formatCode>General</c:formatCode>
                <c:ptCount val="61"/>
                <c:pt idx="0">
                  <c:v>0.19779378110545714</c:v>
                </c:pt>
                <c:pt idx="1">
                  <c:v>0.19779378110545714</c:v>
                </c:pt>
                <c:pt idx="2">
                  <c:v>0.56766148219418511</c:v>
                </c:pt>
                <c:pt idx="3">
                  <c:v>0.59357869956785725</c:v>
                </c:pt>
                <c:pt idx="4">
                  <c:v>0.59357869956785725</c:v>
                </c:pt>
                <c:pt idx="5">
                  <c:v>0.59357869956785725</c:v>
                </c:pt>
                <c:pt idx="6">
                  <c:v>0.59357869956785725</c:v>
                </c:pt>
                <c:pt idx="7">
                  <c:v>0.59357869956785725</c:v>
                </c:pt>
                <c:pt idx="8">
                  <c:v>0.59596573206143155</c:v>
                </c:pt>
                <c:pt idx="9">
                  <c:v>0.59596573206143155</c:v>
                </c:pt>
                <c:pt idx="10">
                  <c:v>0.59596573206143155</c:v>
                </c:pt>
                <c:pt idx="11">
                  <c:v>0.59596573206143155</c:v>
                </c:pt>
                <c:pt idx="12">
                  <c:v>0.59596573206143155</c:v>
                </c:pt>
                <c:pt idx="13">
                  <c:v>0.59596573206143155</c:v>
                </c:pt>
                <c:pt idx="14">
                  <c:v>0.59596573206143155</c:v>
                </c:pt>
                <c:pt idx="15">
                  <c:v>0.59596573206143155</c:v>
                </c:pt>
                <c:pt idx="16">
                  <c:v>0.59596573206143155</c:v>
                </c:pt>
                <c:pt idx="17">
                  <c:v>0.54501452348608714</c:v>
                </c:pt>
                <c:pt idx="18">
                  <c:v>0.5178529448869118</c:v>
                </c:pt>
                <c:pt idx="19">
                  <c:v>0.43620581786520402</c:v>
                </c:pt>
                <c:pt idx="20">
                  <c:v>0.43332612704590712</c:v>
                </c:pt>
                <c:pt idx="21">
                  <c:v>0.38237491847056271</c:v>
                </c:pt>
                <c:pt idx="22">
                  <c:v>0.38167862420003168</c:v>
                </c:pt>
                <c:pt idx="23">
                  <c:v>0.38167862420003168</c:v>
                </c:pt>
                <c:pt idx="24">
                  <c:v>0.38098232992950071</c:v>
                </c:pt>
                <c:pt idx="25">
                  <c:v>0.36840429126476215</c:v>
                </c:pt>
                <c:pt idx="26">
                  <c:v>0.36840429126476215</c:v>
                </c:pt>
                <c:pt idx="27">
                  <c:v>0.36840429126476215</c:v>
                </c:pt>
                <c:pt idx="28">
                  <c:v>0.36840429126476215</c:v>
                </c:pt>
                <c:pt idx="29">
                  <c:v>0.36840429126476215</c:v>
                </c:pt>
                <c:pt idx="30">
                  <c:v>0.36840429126476215</c:v>
                </c:pt>
                <c:pt idx="31">
                  <c:v>0.36840429126476215</c:v>
                </c:pt>
                <c:pt idx="32">
                  <c:v>0.36840429126476215</c:v>
                </c:pt>
                <c:pt idx="33">
                  <c:v>0.36840429126476215</c:v>
                </c:pt>
                <c:pt idx="34">
                  <c:v>0.36840429126476215</c:v>
                </c:pt>
                <c:pt idx="35">
                  <c:v>0.36840429126476215</c:v>
                </c:pt>
                <c:pt idx="36">
                  <c:v>0.36840429126476215</c:v>
                </c:pt>
                <c:pt idx="37">
                  <c:v>0.36840429126476215</c:v>
                </c:pt>
                <c:pt idx="38">
                  <c:v>0.36840429126476215</c:v>
                </c:pt>
                <c:pt idx="39">
                  <c:v>0.36840429126476215</c:v>
                </c:pt>
                <c:pt idx="40">
                  <c:v>0.36840429126476215</c:v>
                </c:pt>
                <c:pt idx="41">
                  <c:v>0.36840429126476215</c:v>
                </c:pt>
                <c:pt idx="42">
                  <c:v>0.36840429126476215</c:v>
                </c:pt>
                <c:pt idx="43">
                  <c:v>0.36840429126476215</c:v>
                </c:pt>
                <c:pt idx="44">
                  <c:v>0.36840429126476215</c:v>
                </c:pt>
                <c:pt idx="45">
                  <c:v>0.36840429126476215</c:v>
                </c:pt>
                <c:pt idx="46">
                  <c:v>0.36840429126476215</c:v>
                </c:pt>
                <c:pt idx="47">
                  <c:v>0.36840429126476215</c:v>
                </c:pt>
                <c:pt idx="48">
                  <c:v>0.36840429126476215</c:v>
                </c:pt>
                <c:pt idx="49">
                  <c:v>0.36840429126476215</c:v>
                </c:pt>
                <c:pt idx="50">
                  <c:v>0.36840429126476215</c:v>
                </c:pt>
                <c:pt idx="51">
                  <c:v>0.36840429126476215</c:v>
                </c:pt>
                <c:pt idx="52">
                  <c:v>0.36840429126476215</c:v>
                </c:pt>
                <c:pt idx="53">
                  <c:v>0.36840429126476215</c:v>
                </c:pt>
                <c:pt idx="54">
                  <c:v>0.36840429126476215</c:v>
                </c:pt>
                <c:pt idx="55">
                  <c:v>0.36840429126476215</c:v>
                </c:pt>
                <c:pt idx="56">
                  <c:v>0.36840429126476215</c:v>
                </c:pt>
                <c:pt idx="57">
                  <c:v>0.36840429126476215</c:v>
                </c:pt>
                <c:pt idx="58">
                  <c:v>0.36840429126476215</c:v>
                </c:pt>
                <c:pt idx="59">
                  <c:v>0.36840429126476215</c:v>
                </c:pt>
                <c:pt idx="60">
                  <c:v>0.36840429126476215</c:v>
                </c:pt>
              </c:numCache>
            </c:numRef>
          </c:val>
          <c:extLst>
            <c:ext xmlns:c16="http://schemas.microsoft.com/office/drawing/2014/chart" uri="{C3380CC4-5D6E-409C-BE32-E72D297353CC}">
              <c16:uniqueId val="{00000000-29B2-4770-974C-C9987732D54D}"/>
            </c:ext>
          </c:extLst>
        </c:ser>
        <c:ser>
          <c:idx val="4"/>
          <c:order val="4"/>
          <c:tx>
            <c:strRef>
              <c:f>graphs!$A$42</c:f>
              <c:strCache>
                <c:ptCount val="1"/>
                <c:pt idx="0">
                  <c:v>Tier 3</c:v>
                </c:pt>
              </c:strCache>
            </c:strRef>
          </c:tx>
          <c:spPr>
            <a:solidFill>
              <a:schemeClr val="accent5"/>
            </a:solidFill>
            <a:ln>
              <a:noFill/>
            </a:ln>
            <a:effectLst/>
          </c:spPr>
          <c:cat>
            <c:numRef>
              <c:f>graphs!$B$3:$BJ$3</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graphs!$B$42:$BJ$42</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2.6548261310311037E-2</c:v>
                </c:pt>
                <c:pt idx="18">
                  <c:v>3.7167565834435458E-2</c:v>
                </c:pt>
                <c:pt idx="19">
                  <c:v>4.4669918232077388E-2</c:v>
                </c:pt>
                <c:pt idx="20">
                  <c:v>4.6170388711605774E-2</c:v>
                </c:pt>
                <c:pt idx="21">
                  <c:v>7.2718650021916825E-2</c:v>
                </c:pt>
                <c:pt idx="22">
                  <c:v>7.3081455983930357E-2</c:v>
                </c:pt>
                <c:pt idx="23">
                  <c:v>7.3081455983930357E-2</c:v>
                </c:pt>
                <c:pt idx="24">
                  <c:v>7.3444261945943889E-2</c:v>
                </c:pt>
                <c:pt idx="25">
                  <c:v>7.3444261945943889E-2</c:v>
                </c:pt>
                <c:pt idx="26">
                  <c:v>7.3444261945943889E-2</c:v>
                </c:pt>
                <c:pt idx="27">
                  <c:v>7.3444261945943889E-2</c:v>
                </c:pt>
                <c:pt idx="28">
                  <c:v>7.3444261945943889E-2</c:v>
                </c:pt>
                <c:pt idx="29">
                  <c:v>7.3444261945943889E-2</c:v>
                </c:pt>
                <c:pt idx="30">
                  <c:v>7.3444261945943889E-2</c:v>
                </c:pt>
                <c:pt idx="31">
                  <c:v>7.3444261945943889E-2</c:v>
                </c:pt>
                <c:pt idx="32">
                  <c:v>7.3444261945943889E-2</c:v>
                </c:pt>
                <c:pt idx="33">
                  <c:v>7.3444261945943889E-2</c:v>
                </c:pt>
                <c:pt idx="34">
                  <c:v>7.3444261945943889E-2</c:v>
                </c:pt>
                <c:pt idx="35">
                  <c:v>7.3444261945943889E-2</c:v>
                </c:pt>
                <c:pt idx="36">
                  <c:v>7.3444261945943889E-2</c:v>
                </c:pt>
                <c:pt idx="37">
                  <c:v>7.3444261945943889E-2</c:v>
                </c:pt>
                <c:pt idx="38">
                  <c:v>7.3444261945943889E-2</c:v>
                </c:pt>
                <c:pt idx="39">
                  <c:v>7.3444261945943889E-2</c:v>
                </c:pt>
                <c:pt idx="40">
                  <c:v>7.3444261945943889E-2</c:v>
                </c:pt>
                <c:pt idx="41">
                  <c:v>7.3444261945943889E-2</c:v>
                </c:pt>
                <c:pt idx="42">
                  <c:v>7.3444261945943889E-2</c:v>
                </c:pt>
                <c:pt idx="43">
                  <c:v>7.3444261945943889E-2</c:v>
                </c:pt>
                <c:pt idx="44">
                  <c:v>7.3444261945943889E-2</c:v>
                </c:pt>
                <c:pt idx="45">
                  <c:v>7.3444261945943889E-2</c:v>
                </c:pt>
                <c:pt idx="46">
                  <c:v>7.3444261945943889E-2</c:v>
                </c:pt>
                <c:pt idx="47">
                  <c:v>7.3444261945943889E-2</c:v>
                </c:pt>
                <c:pt idx="48">
                  <c:v>7.3444261945943889E-2</c:v>
                </c:pt>
                <c:pt idx="49">
                  <c:v>7.3444261945943889E-2</c:v>
                </c:pt>
                <c:pt idx="50">
                  <c:v>7.3444261945943889E-2</c:v>
                </c:pt>
                <c:pt idx="51">
                  <c:v>7.3444261945943889E-2</c:v>
                </c:pt>
                <c:pt idx="52">
                  <c:v>7.3444261945943889E-2</c:v>
                </c:pt>
                <c:pt idx="53">
                  <c:v>7.3444261945943889E-2</c:v>
                </c:pt>
                <c:pt idx="54">
                  <c:v>7.3444261945943889E-2</c:v>
                </c:pt>
                <c:pt idx="55">
                  <c:v>7.3444261945943889E-2</c:v>
                </c:pt>
                <c:pt idx="56">
                  <c:v>7.3444261945943889E-2</c:v>
                </c:pt>
                <c:pt idx="57">
                  <c:v>7.3444261945943889E-2</c:v>
                </c:pt>
                <c:pt idx="58">
                  <c:v>7.3444261945943889E-2</c:v>
                </c:pt>
                <c:pt idx="59">
                  <c:v>7.3444261945943889E-2</c:v>
                </c:pt>
                <c:pt idx="60">
                  <c:v>7.3444261945943889E-2</c:v>
                </c:pt>
              </c:numCache>
            </c:numRef>
          </c:val>
          <c:extLst>
            <c:ext xmlns:c16="http://schemas.microsoft.com/office/drawing/2014/chart" uri="{C3380CC4-5D6E-409C-BE32-E72D297353CC}">
              <c16:uniqueId val="{00000001-29B2-4770-974C-C9987732D54D}"/>
            </c:ext>
          </c:extLst>
        </c:ser>
        <c:ser>
          <c:idx val="5"/>
          <c:order val="5"/>
          <c:tx>
            <c:strRef>
              <c:f>graphs!$A$43</c:f>
              <c:strCache>
                <c:ptCount val="1"/>
                <c:pt idx="0">
                  <c:v>Tier 4</c:v>
                </c:pt>
              </c:strCache>
            </c:strRef>
          </c:tx>
          <c:spPr>
            <a:solidFill>
              <a:schemeClr val="accent6"/>
            </a:solidFill>
            <a:ln>
              <a:noFill/>
            </a:ln>
            <a:effectLst/>
          </c:spPr>
          <c:cat>
            <c:numRef>
              <c:f>graphs!$B$3:$BJ$3</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graphs!$B$43:$BJ$43</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7.1379949147764557E-4</c:v>
                </c:pt>
                <c:pt idx="19">
                  <c:v>7.792607167816934E-3</c:v>
                </c:pt>
                <c:pt idx="20">
                  <c:v>7.792607167816934E-3</c:v>
                </c:pt>
                <c:pt idx="21">
                  <c:v>7.792607167816934E-3</c:v>
                </c:pt>
                <c:pt idx="22">
                  <c:v>7.792607167816934E-3</c:v>
                </c:pt>
                <c:pt idx="23">
                  <c:v>7.792607167816934E-3</c:v>
                </c:pt>
                <c:pt idx="24">
                  <c:v>7.792607167816934E-3</c:v>
                </c:pt>
                <c:pt idx="25">
                  <c:v>9.2202061507722262E-3</c:v>
                </c:pt>
                <c:pt idx="26">
                  <c:v>9.2202061507722262E-3</c:v>
                </c:pt>
                <c:pt idx="27">
                  <c:v>9.2202061507722262E-3</c:v>
                </c:pt>
                <c:pt idx="28">
                  <c:v>9.2202061507722262E-3</c:v>
                </c:pt>
                <c:pt idx="29">
                  <c:v>9.2202061507722262E-3</c:v>
                </c:pt>
                <c:pt idx="30">
                  <c:v>9.2202061507722262E-3</c:v>
                </c:pt>
                <c:pt idx="31">
                  <c:v>9.2202061507722262E-3</c:v>
                </c:pt>
                <c:pt idx="32">
                  <c:v>9.2202061507722262E-3</c:v>
                </c:pt>
                <c:pt idx="33">
                  <c:v>9.2202061507722262E-3</c:v>
                </c:pt>
                <c:pt idx="34">
                  <c:v>9.2202061507722262E-3</c:v>
                </c:pt>
                <c:pt idx="35">
                  <c:v>9.2202061507722262E-3</c:v>
                </c:pt>
                <c:pt idx="36">
                  <c:v>9.2202061507722262E-3</c:v>
                </c:pt>
                <c:pt idx="37">
                  <c:v>9.2202061507722262E-3</c:v>
                </c:pt>
                <c:pt idx="38">
                  <c:v>9.2202061507722262E-3</c:v>
                </c:pt>
                <c:pt idx="39">
                  <c:v>9.2202061507722262E-3</c:v>
                </c:pt>
                <c:pt idx="40">
                  <c:v>9.2202061507722262E-3</c:v>
                </c:pt>
                <c:pt idx="41">
                  <c:v>9.2202061507722262E-3</c:v>
                </c:pt>
                <c:pt idx="42">
                  <c:v>9.2202061507722262E-3</c:v>
                </c:pt>
                <c:pt idx="43">
                  <c:v>9.2202061507722262E-3</c:v>
                </c:pt>
                <c:pt idx="44">
                  <c:v>9.2202061507722262E-3</c:v>
                </c:pt>
                <c:pt idx="45">
                  <c:v>9.2202061507722262E-3</c:v>
                </c:pt>
                <c:pt idx="46">
                  <c:v>9.2202061507722262E-3</c:v>
                </c:pt>
                <c:pt idx="47">
                  <c:v>9.2202061507722262E-3</c:v>
                </c:pt>
                <c:pt idx="48">
                  <c:v>9.2202061507722262E-3</c:v>
                </c:pt>
                <c:pt idx="49">
                  <c:v>9.2202061507722262E-3</c:v>
                </c:pt>
                <c:pt idx="50">
                  <c:v>9.2202061507722262E-3</c:v>
                </c:pt>
                <c:pt idx="51">
                  <c:v>9.2202061507722262E-3</c:v>
                </c:pt>
                <c:pt idx="52">
                  <c:v>9.2202061507722262E-3</c:v>
                </c:pt>
                <c:pt idx="53">
                  <c:v>9.2202061507722262E-3</c:v>
                </c:pt>
                <c:pt idx="54">
                  <c:v>9.2202061507722262E-3</c:v>
                </c:pt>
                <c:pt idx="55">
                  <c:v>9.2202061507722262E-3</c:v>
                </c:pt>
                <c:pt idx="56">
                  <c:v>9.2202061507722262E-3</c:v>
                </c:pt>
                <c:pt idx="57">
                  <c:v>9.2202061507722262E-3</c:v>
                </c:pt>
                <c:pt idx="58">
                  <c:v>9.2202061507722262E-3</c:v>
                </c:pt>
                <c:pt idx="59">
                  <c:v>9.2202061507722262E-3</c:v>
                </c:pt>
                <c:pt idx="60">
                  <c:v>9.2202061507722262E-3</c:v>
                </c:pt>
              </c:numCache>
            </c:numRef>
          </c:val>
          <c:extLst>
            <c:ext xmlns:c16="http://schemas.microsoft.com/office/drawing/2014/chart" uri="{C3380CC4-5D6E-409C-BE32-E72D297353CC}">
              <c16:uniqueId val="{00000002-29B2-4770-974C-C9987732D54D}"/>
            </c:ext>
          </c:extLst>
        </c:ser>
        <c:dLbls>
          <c:showLegendKey val="0"/>
          <c:showVal val="0"/>
          <c:showCatName val="0"/>
          <c:showSerName val="0"/>
          <c:showPercent val="0"/>
          <c:showBubbleSize val="0"/>
        </c:dLbls>
        <c:axId val="1351482032"/>
        <c:axId val="1351477456"/>
        <c:extLst>
          <c:ext xmlns:c15="http://schemas.microsoft.com/office/drawing/2012/chart" uri="{02D57815-91ED-43cb-92C2-25804820EDAC}">
            <c15:filteredAreaSeries>
              <c15:ser>
                <c:idx val="1"/>
                <c:order val="1"/>
                <c:tx>
                  <c:strRef>
                    <c:extLst>
                      <c:ext uri="{02D57815-91ED-43cb-92C2-25804820EDAC}">
                        <c15:formulaRef>
                          <c15:sqref>graphs!$A$39</c15:sqref>
                        </c15:formulaRef>
                      </c:ext>
                    </c:extLst>
                    <c:strCache>
                      <c:ptCount val="1"/>
                      <c:pt idx="0">
                        <c:v>Tier 0</c:v>
                      </c:pt>
                    </c:strCache>
                  </c:strRef>
                </c:tx>
                <c:spPr>
                  <a:solidFill>
                    <a:schemeClr val="accent2"/>
                  </a:solidFill>
                  <a:ln>
                    <a:noFill/>
                  </a:ln>
                  <a:effectLst/>
                </c:spPr>
                <c:cat>
                  <c:numRef>
                    <c:extLst>
                      <c:ext uri="{02D57815-91ED-43cb-92C2-25804820EDAC}">
                        <c15:formulaRef>
                          <c15:sqref>graphs!$B$3:$BJ$3</c15:sqref>
                        </c15:formulaRef>
                      </c:ext>
                    </c:extLst>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extLst>
                      <c:ext uri="{02D57815-91ED-43cb-92C2-25804820EDAC}">
                        <c15:formulaRef>
                          <c15:sqref>graphs!$B$39:$BJ$39</c15:sqref>
                        </c15:formulaRef>
                      </c:ext>
                    </c:extLst>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c:ext xmlns:c16="http://schemas.microsoft.com/office/drawing/2014/chart" uri="{C3380CC4-5D6E-409C-BE32-E72D297353CC}">
                    <c16:uniqueId val="{00000003-29B2-4770-974C-C9987732D54D}"/>
                  </c:ext>
                </c:extLst>
              </c15:ser>
            </c15:filteredAreaSeries>
            <c15:filteredAreaSeries>
              <c15:ser>
                <c:idx val="2"/>
                <c:order val="2"/>
                <c:tx>
                  <c:strRef>
                    <c:extLst xmlns:c15="http://schemas.microsoft.com/office/drawing/2012/chart">
                      <c:ext xmlns:c15="http://schemas.microsoft.com/office/drawing/2012/chart" uri="{02D57815-91ED-43cb-92C2-25804820EDAC}">
                        <c15:formulaRef>
                          <c15:sqref>graphs!$A$40</c15:sqref>
                        </c15:formulaRef>
                      </c:ext>
                    </c:extLst>
                    <c:strCache>
                      <c:ptCount val="1"/>
                      <c:pt idx="0">
                        <c:v>Tier 1</c:v>
                      </c:pt>
                    </c:strCache>
                  </c:strRef>
                </c:tx>
                <c:spPr>
                  <a:solidFill>
                    <a:schemeClr val="accent3"/>
                  </a:solidFill>
                  <a:ln>
                    <a:noFill/>
                  </a:ln>
                  <a:effectLst/>
                </c:spPr>
                <c:cat>
                  <c:numRef>
                    <c:extLst xmlns:c15="http://schemas.microsoft.com/office/drawing/2012/chart">
                      <c:ext xmlns:c15="http://schemas.microsoft.com/office/drawing/2012/chart" uri="{02D57815-91ED-43cb-92C2-25804820EDAC}">
                        <c15:formulaRef>
                          <c15:sqref>graphs!$B$3:$BJ$3</c15:sqref>
                        </c15:formulaRef>
                      </c:ext>
                    </c:extLst>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extLst xmlns:c15="http://schemas.microsoft.com/office/drawing/2012/chart">
                      <c:ext xmlns:c15="http://schemas.microsoft.com/office/drawing/2012/chart" uri="{02D57815-91ED-43cb-92C2-25804820EDAC}">
                        <c15:formulaRef>
                          <c15:sqref>graphs!$B$40:$BJ$40</c15:sqref>
                        </c15:formulaRef>
                      </c:ext>
                    </c:extLst>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xmlns:c15="http://schemas.microsoft.com/office/drawing/2012/chart">
                  <c:ext xmlns:c16="http://schemas.microsoft.com/office/drawing/2014/chart" uri="{C3380CC4-5D6E-409C-BE32-E72D297353CC}">
                    <c16:uniqueId val="{00000004-29B2-4770-974C-C9987732D54D}"/>
                  </c:ext>
                </c:extLst>
              </c15:ser>
            </c15:filteredAreaSeries>
            <c15:filteredAreaSeries>
              <c15:ser>
                <c:idx val="3"/>
                <c:order val="3"/>
                <c:tx>
                  <c:strRef>
                    <c:extLst xmlns:c15="http://schemas.microsoft.com/office/drawing/2012/chart">
                      <c:ext xmlns:c15="http://schemas.microsoft.com/office/drawing/2012/chart" uri="{02D57815-91ED-43cb-92C2-25804820EDAC}">
                        <c15:formulaRef>
                          <c15:sqref>graphs!$A$41</c15:sqref>
                        </c15:formulaRef>
                      </c:ext>
                    </c:extLst>
                    <c:strCache>
                      <c:ptCount val="1"/>
                      <c:pt idx="0">
                        <c:v>Tier 2</c:v>
                      </c:pt>
                    </c:strCache>
                  </c:strRef>
                </c:tx>
                <c:spPr>
                  <a:solidFill>
                    <a:schemeClr val="accent4"/>
                  </a:solidFill>
                  <a:ln>
                    <a:noFill/>
                  </a:ln>
                  <a:effectLst/>
                </c:spPr>
                <c:cat>
                  <c:numRef>
                    <c:extLst xmlns:c15="http://schemas.microsoft.com/office/drawing/2012/chart">
                      <c:ext xmlns:c15="http://schemas.microsoft.com/office/drawing/2012/chart" uri="{02D57815-91ED-43cb-92C2-25804820EDAC}">
                        <c15:formulaRef>
                          <c15:sqref>graphs!$B$3:$BJ$3</c15:sqref>
                        </c15:formulaRef>
                      </c:ext>
                    </c:extLst>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extLst xmlns:c15="http://schemas.microsoft.com/office/drawing/2012/chart">
                      <c:ext xmlns:c15="http://schemas.microsoft.com/office/drawing/2012/chart" uri="{02D57815-91ED-43cb-92C2-25804820EDAC}">
                        <c15:formulaRef>
                          <c15:sqref>graphs!$B$41:$BJ$41</c15:sqref>
                        </c15:formulaRef>
                      </c:ext>
                    </c:extLst>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xmlns:c15="http://schemas.microsoft.com/office/drawing/2012/chart">
                  <c:ext xmlns:c16="http://schemas.microsoft.com/office/drawing/2014/chart" uri="{C3380CC4-5D6E-409C-BE32-E72D297353CC}">
                    <c16:uniqueId val="{00000005-29B2-4770-974C-C9987732D54D}"/>
                  </c:ext>
                </c:extLst>
              </c15:ser>
            </c15:filteredAreaSeries>
          </c:ext>
        </c:extLst>
      </c:areaChart>
      <c:catAx>
        <c:axId val="135148203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1477456"/>
        <c:crosses val="autoZero"/>
        <c:auto val="1"/>
        <c:lblAlgn val="ctr"/>
        <c:lblOffset val="100"/>
        <c:noMultiLvlLbl val="0"/>
      </c:catAx>
      <c:valAx>
        <c:axId val="1351477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1482032"/>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SJV</a:t>
            </a:r>
            <a:r>
              <a:rPr lang="en-US" baseline="0"/>
              <a:t> PM (tpd)</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ndard"/>
        <c:varyColors val="0"/>
        <c:ser>
          <c:idx val="0"/>
          <c:order val="0"/>
          <c:tx>
            <c:strRef>
              <c:f>graphs!$A$84</c:f>
              <c:strCache>
                <c:ptCount val="1"/>
                <c:pt idx="0">
                  <c:v>SJV PM</c:v>
                </c:pt>
              </c:strCache>
            </c:strRef>
          </c:tx>
          <c:spPr>
            <a:solidFill>
              <a:schemeClr val="accent3"/>
            </a:solidFill>
            <a:ln>
              <a:solidFill>
                <a:schemeClr val="accent3"/>
              </a:solidFill>
            </a:ln>
            <a:effectLst/>
          </c:spPr>
          <c:cat>
            <c:numRef>
              <c:f>graphs!$B$80:$BJ$80</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graphs!$B$84:$BJ$84</c:f>
              <c:numCache>
                <c:formatCode>General</c:formatCode>
                <c:ptCount val="61"/>
                <c:pt idx="0">
                  <c:v>4.8687699964420229E-3</c:v>
                </c:pt>
                <c:pt idx="1">
                  <c:v>4.8687699964420229E-3</c:v>
                </c:pt>
                <c:pt idx="2">
                  <c:v>1.3973205715549166E-2</c:v>
                </c:pt>
                <c:pt idx="3">
                  <c:v>1.4611167989362633E-2</c:v>
                </c:pt>
                <c:pt idx="4">
                  <c:v>1.4611167989362633E-2</c:v>
                </c:pt>
                <c:pt idx="5">
                  <c:v>1.4611167989362633E-2</c:v>
                </c:pt>
                <c:pt idx="6">
                  <c:v>1.4611167989362633E-2</c:v>
                </c:pt>
                <c:pt idx="7">
                  <c:v>1.4611167989362633E-2</c:v>
                </c:pt>
                <c:pt idx="8">
                  <c:v>1.4669925712281387E-2</c:v>
                </c:pt>
                <c:pt idx="9">
                  <c:v>1.4669925712281387E-2</c:v>
                </c:pt>
                <c:pt idx="10">
                  <c:v>1.4669925712281387E-2</c:v>
                </c:pt>
                <c:pt idx="11">
                  <c:v>1.4669925712281387E-2</c:v>
                </c:pt>
                <c:pt idx="12">
                  <c:v>1.4669925712281387E-2</c:v>
                </c:pt>
                <c:pt idx="13">
                  <c:v>1.4669925712281387E-2</c:v>
                </c:pt>
                <c:pt idx="14">
                  <c:v>1.4669925712281387E-2</c:v>
                </c:pt>
                <c:pt idx="15">
                  <c:v>1.4669925712281387E-2</c:v>
                </c:pt>
                <c:pt idx="16">
                  <c:v>1.4669925712281387E-2</c:v>
                </c:pt>
                <c:pt idx="17">
                  <c:v>1.0415251600810501E-2</c:v>
                </c:pt>
                <c:pt idx="18">
                  <c:v>1.0240967664242043E-2</c:v>
                </c:pt>
                <c:pt idx="19">
                  <c:v>1.0116090736139689E-2</c:v>
                </c:pt>
                <c:pt idx="20">
                  <c:v>1.0091491848570434E-2</c:v>
                </c:pt>
                <c:pt idx="21">
                  <c:v>9.6562565646768229E-3</c:v>
                </c:pt>
                <c:pt idx="22">
                  <c:v>7.7725135002119968E-3</c:v>
                </c:pt>
                <c:pt idx="23">
                  <c:v>7.7725135002119968E-3</c:v>
                </c:pt>
                <c:pt idx="24">
                  <c:v>7.7665656170708159E-3</c:v>
                </c:pt>
                <c:pt idx="25">
                  <c:v>7.5746151864274653E-3</c:v>
                </c:pt>
                <c:pt idx="26">
                  <c:v>7.5746151864274653E-3</c:v>
                </c:pt>
                <c:pt idx="27">
                  <c:v>7.5746151864274653E-3</c:v>
                </c:pt>
                <c:pt idx="28">
                  <c:v>7.5746151864274653E-3</c:v>
                </c:pt>
                <c:pt idx="29">
                  <c:v>7.5746151864274653E-3</c:v>
                </c:pt>
                <c:pt idx="30">
                  <c:v>7.5746151864274653E-3</c:v>
                </c:pt>
                <c:pt idx="31">
                  <c:v>7.5746151864274653E-3</c:v>
                </c:pt>
                <c:pt idx="32">
                  <c:v>7.5746151864274653E-3</c:v>
                </c:pt>
                <c:pt idx="33">
                  <c:v>7.5746151864274653E-3</c:v>
                </c:pt>
                <c:pt idx="34">
                  <c:v>7.5746151864274653E-3</c:v>
                </c:pt>
                <c:pt idx="35">
                  <c:v>7.5746151864274653E-3</c:v>
                </c:pt>
                <c:pt idx="36">
                  <c:v>7.5746151864274653E-3</c:v>
                </c:pt>
                <c:pt idx="37">
                  <c:v>7.5746151864274653E-3</c:v>
                </c:pt>
                <c:pt idx="38">
                  <c:v>7.5746151864274653E-3</c:v>
                </c:pt>
                <c:pt idx="39">
                  <c:v>7.5746151864274653E-3</c:v>
                </c:pt>
                <c:pt idx="40">
                  <c:v>7.5746151864274653E-3</c:v>
                </c:pt>
                <c:pt idx="41">
                  <c:v>7.5746151864274653E-3</c:v>
                </c:pt>
                <c:pt idx="42">
                  <c:v>7.5746151864274653E-3</c:v>
                </c:pt>
                <c:pt idx="43">
                  <c:v>7.5746151864274653E-3</c:v>
                </c:pt>
                <c:pt idx="44">
                  <c:v>7.5746151864274653E-3</c:v>
                </c:pt>
                <c:pt idx="45">
                  <c:v>7.5746151864274653E-3</c:v>
                </c:pt>
                <c:pt idx="46">
                  <c:v>7.5746151864274653E-3</c:v>
                </c:pt>
                <c:pt idx="47">
                  <c:v>7.5746151864274653E-3</c:v>
                </c:pt>
                <c:pt idx="48">
                  <c:v>7.5746151864274653E-3</c:v>
                </c:pt>
                <c:pt idx="49">
                  <c:v>7.5746151864274653E-3</c:v>
                </c:pt>
                <c:pt idx="50">
                  <c:v>7.5746151864274653E-3</c:v>
                </c:pt>
                <c:pt idx="51">
                  <c:v>7.5746151864274653E-3</c:v>
                </c:pt>
                <c:pt idx="52">
                  <c:v>7.5746151864274653E-3</c:v>
                </c:pt>
                <c:pt idx="53">
                  <c:v>7.5746151864274653E-3</c:v>
                </c:pt>
                <c:pt idx="54">
                  <c:v>7.5746151864274653E-3</c:v>
                </c:pt>
                <c:pt idx="55">
                  <c:v>7.5746151864274653E-3</c:v>
                </c:pt>
                <c:pt idx="56">
                  <c:v>7.5746151864274653E-3</c:v>
                </c:pt>
                <c:pt idx="57">
                  <c:v>7.5746151864274653E-3</c:v>
                </c:pt>
                <c:pt idx="58">
                  <c:v>7.5746151864274653E-3</c:v>
                </c:pt>
                <c:pt idx="59">
                  <c:v>7.5746151864274653E-3</c:v>
                </c:pt>
                <c:pt idx="60">
                  <c:v>7.5746151864274653E-3</c:v>
                </c:pt>
              </c:numCache>
            </c:numRef>
          </c:val>
          <c:extLst>
            <c:ext xmlns:c16="http://schemas.microsoft.com/office/drawing/2014/chart" uri="{C3380CC4-5D6E-409C-BE32-E72D297353CC}">
              <c16:uniqueId val="{00000000-44F8-4661-8EC8-094D5347C5F7}"/>
            </c:ext>
          </c:extLst>
        </c:ser>
        <c:dLbls>
          <c:showLegendKey val="0"/>
          <c:showVal val="0"/>
          <c:showCatName val="0"/>
          <c:showSerName val="0"/>
          <c:showPercent val="0"/>
          <c:showBubbleSize val="0"/>
        </c:dLbls>
        <c:axId val="1351471632"/>
        <c:axId val="1351472464"/>
      </c:areaChart>
      <c:lineChart>
        <c:grouping val="stacked"/>
        <c:varyColors val="0"/>
        <c:ser>
          <c:idx val="1"/>
          <c:order val="1"/>
          <c:tx>
            <c:strRef>
              <c:f>graphs!$A$91</c:f>
              <c:strCache>
                <c:ptCount val="1"/>
                <c:pt idx="0">
                  <c:v>old SJV PM</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Pt>
            <c:idx val="0"/>
            <c:marker>
              <c:symbol val="none"/>
            </c:marker>
            <c:bubble3D val="0"/>
            <c:extLst>
              <c:ext xmlns:c16="http://schemas.microsoft.com/office/drawing/2014/chart" uri="{C3380CC4-5D6E-409C-BE32-E72D297353CC}">
                <c16:uniqueId val="{00000001-44F8-4661-8EC8-094D5347C5F7}"/>
              </c:ext>
            </c:extLst>
          </c:dPt>
          <c:dPt>
            <c:idx val="1"/>
            <c:marker>
              <c:symbol val="none"/>
            </c:marker>
            <c:bubble3D val="0"/>
            <c:spPr>
              <a:ln w="28575" cap="rnd">
                <a:noFill/>
                <a:round/>
              </a:ln>
              <a:effectLst/>
            </c:spPr>
            <c:extLst>
              <c:ext xmlns:c16="http://schemas.microsoft.com/office/drawing/2014/chart" uri="{C3380CC4-5D6E-409C-BE32-E72D297353CC}">
                <c16:uniqueId val="{00000003-44F8-4661-8EC8-094D5347C5F7}"/>
              </c:ext>
            </c:extLst>
          </c:dPt>
          <c:dPt>
            <c:idx val="2"/>
            <c:marker>
              <c:symbol val="none"/>
            </c:marker>
            <c:bubble3D val="0"/>
            <c:spPr>
              <a:ln w="28575" cap="rnd">
                <a:noFill/>
                <a:round/>
              </a:ln>
              <a:effectLst/>
            </c:spPr>
            <c:extLst>
              <c:ext xmlns:c16="http://schemas.microsoft.com/office/drawing/2014/chart" uri="{C3380CC4-5D6E-409C-BE32-E72D297353CC}">
                <c16:uniqueId val="{00000005-44F8-4661-8EC8-094D5347C5F7}"/>
              </c:ext>
            </c:extLst>
          </c:dPt>
          <c:dPt>
            <c:idx val="3"/>
            <c:marker>
              <c:symbol val="none"/>
            </c:marker>
            <c:bubble3D val="0"/>
            <c:spPr>
              <a:ln w="28575" cap="rnd">
                <a:noFill/>
                <a:round/>
              </a:ln>
              <a:effectLst/>
            </c:spPr>
            <c:extLst>
              <c:ext xmlns:c16="http://schemas.microsoft.com/office/drawing/2014/chart" uri="{C3380CC4-5D6E-409C-BE32-E72D297353CC}">
                <c16:uniqueId val="{00000007-44F8-4661-8EC8-094D5347C5F7}"/>
              </c:ext>
            </c:extLst>
          </c:dPt>
          <c:dPt>
            <c:idx val="4"/>
            <c:marker>
              <c:symbol val="none"/>
            </c:marker>
            <c:bubble3D val="0"/>
            <c:spPr>
              <a:ln w="28575" cap="rnd">
                <a:noFill/>
                <a:round/>
              </a:ln>
              <a:effectLst/>
            </c:spPr>
            <c:extLst>
              <c:ext xmlns:c16="http://schemas.microsoft.com/office/drawing/2014/chart" uri="{C3380CC4-5D6E-409C-BE32-E72D297353CC}">
                <c16:uniqueId val="{00000009-44F8-4661-8EC8-094D5347C5F7}"/>
              </c:ext>
            </c:extLst>
          </c:dPt>
          <c:dPt>
            <c:idx val="5"/>
            <c:marker>
              <c:symbol val="none"/>
            </c:marker>
            <c:bubble3D val="0"/>
            <c:spPr>
              <a:ln w="28575" cap="rnd">
                <a:noFill/>
                <a:round/>
              </a:ln>
              <a:effectLst/>
            </c:spPr>
            <c:extLst>
              <c:ext xmlns:c16="http://schemas.microsoft.com/office/drawing/2014/chart" uri="{C3380CC4-5D6E-409C-BE32-E72D297353CC}">
                <c16:uniqueId val="{0000000B-44F8-4661-8EC8-094D5347C5F7}"/>
              </c:ext>
            </c:extLst>
          </c:dPt>
          <c:dPt>
            <c:idx val="6"/>
            <c:marker>
              <c:symbol val="none"/>
            </c:marker>
            <c:bubble3D val="0"/>
            <c:spPr>
              <a:ln w="28575" cap="rnd">
                <a:noFill/>
                <a:round/>
              </a:ln>
              <a:effectLst/>
            </c:spPr>
            <c:extLst>
              <c:ext xmlns:c16="http://schemas.microsoft.com/office/drawing/2014/chart" uri="{C3380CC4-5D6E-409C-BE32-E72D297353CC}">
                <c16:uniqueId val="{0000000D-44F8-4661-8EC8-094D5347C5F7}"/>
              </c:ext>
            </c:extLst>
          </c:dPt>
          <c:dPt>
            <c:idx val="7"/>
            <c:marker>
              <c:symbol val="none"/>
            </c:marker>
            <c:bubble3D val="0"/>
            <c:spPr>
              <a:ln w="28575" cap="rnd">
                <a:noFill/>
                <a:round/>
              </a:ln>
              <a:effectLst/>
            </c:spPr>
            <c:extLst>
              <c:ext xmlns:c16="http://schemas.microsoft.com/office/drawing/2014/chart" uri="{C3380CC4-5D6E-409C-BE32-E72D297353CC}">
                <c16:uniqueId val="{0000000F-44F8-4661-8EC8-094D5347C5F7}"/>
              </c:ext>
            </c:extLst>
          </c:dPt>
          <c:dPt>
            <c:idx val="8"/>
            <c:marker>
              <c:symbol val="none"/>
            </c:marker>
            <c:bubble3D val="0"/>
            <c:spPr>
              <a:ln w="28575" cap="rnd">
                <a:noFill/>
                <a:round/>
              </a:ln>
              <a:effectLst/>
            </c:spPr>
            <c:extLst>
              <c:ext xmlns:c16="http://schemas.microsoft.com/office/drawing/2014/chart" uri="{C3380CC4-5D6E-409C-BE32-E72D297353CC}">
                <c16:uniqueId val="{00000011-44F8-4661-8EC8-094D5347C5F7}"/>
              </c:ext>
            </c:extLst>
          </c:dPt>
          <c:dPt>
            <c:idx val="9"/>
            <c:marker>
              <c:symbol val="none"/>
            </c:marker>
            <c:bubble3D val="0"/>
            <c:spPr>
              <a:ln w="28575" cap="rnd">
                <a:noFill/>
                <a:round/>
              </a:ln>
              <a:effectLst/>
            </c:spPr>
            <c:extLst>
              <c:ext xmlns:c16="http://schemas.microsoft.com/office/drawing/2014/chart" uri="{C3380CC4-5D6E-409C-BE32-E72D297353CC}">
                <c16:uniqueId val="{00000013-44F8-4661-8EC8-094D5347C5F7}"/>
              </c:ext>
            </c:extLst>
          </c:dPt>
          <c:dPt>
            <c:idx val="10"/>
            <c:marker>
              <c:symbol val="circle"/>
              <c:size val="5"/>
              <c:spPr>
                <a:solidFill>
                  <a:schemeClr val="accent4"/>
                </a:solidFill>
                <a:ln w="9525">
                  <a:solidFill>
                    <a:schemeClr val="accent4"/>
                  </a:solidFill>
                </a:ln>
                <a:effectLst/>
              </c:spPr>
            </c:marker>
            <c:bubble3D val="0"/>
            <c:spPr>
              <a:ln w="28575" cap="rnd">
                <a:noFill/>
                <a:round/>
              </a:ln>
              <a:effectLst/>
            </c:spPr>
            <c:extLst>
              <c:ext xmlns:c16="http://schemas.microsoft.com/office/drawing/2014/chart" uri="{C3380CC4-5D6E-409C-BE32-E72D297353CC}">
                <c16:uniqueId val="{00000015-44F8-4661-8EC8-094D5347C5F7}"/>
              </c:ext>
            </c:extLst>
          </c:dPt>
          <c:cat>
            <c:numRef>
              <c:f>graphs!$B$80:$BJ$80</c:f>
              <c:numCache>
                <c:formatCode>General</c:formatCode>
                <c:ptCount val="6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pt idx="41">
                  <c:v>2031</c:v>
                </c:pt>
                <c:pt idx="42">
                  <c:v>2032</c:v>
                </c:pt>
                <c:pt idx="43">
                  <c:v>2033</c:v>
                </c:pt>
                <c:pt idx="44">
                  <c:v>2034</c:v>
                </c:pt>
                <c:pt idx="45">
                  <c:v>2035</c:v>
                </c:pt>
                <c:pt idx="46">
                  <c:v>2036</c:v>
                </c:pt>
                <c:pt idx="47">
                  <c:v>2037</c:v>
                </c:pt>
                <c:pt idx="48">
                  <c:v>2038</c:v>
                </c:pt>
                <c:pt idx="49">
                  <c:v>2039</c:v>
                </c:pt>
                <c:pt idx="50">
                  <c:v>2040</c:v>
                </c:pt>
                <c:pt idx="51">
                  <c:v>2041</c:v>
                </c:pt>
                <c:pt idx="52">
                  <c:v>2042</c:v>
                </c:pt>
                <c:pt idx="53">
                  <c:v>2043</c:v>
                </c:pt>
                <c:pt idx="54">
                  <c:v>2044</c:v>
                </c:pt>
                <c:pt idx="55">
                  <c:v>2045</c:v>
                </c:pt>
                <c:pt idx="56">
                  <c:v>2046</c:v>
                </c:pt>
                <c:pt idx="57">
                  <c:v>2047</c:v>
                </c:pt>
                <c:pt idx="58">
                  <c:v>2048</c:v>
                </c:pt>
                <c:pt idx="59">
                  <c:v>2049</c:v>
                </c:pt>
                <c:pt idx="60">
                  <c:v>2050</c:v>
                </c:pt>
              </c:numCache>
            </c:numRef>
          </c:cat>
          <c:val>
            <c:numRef>
              <c:f>graphs!$B$91:$AZ$91</c:f>
              <c:numCache>
                <c:formatCode>General</c:formatCode>
                <c:ptCount val="51"/>
                <c:pt idx="10">
                  <c:v>2.1651177885926399E-2</c:v>
                </c:pt>
                <c:pt idx="11">
                  <c:v>2.1651177885926399E-2</c:v>
                </c:pt>
                <c:pt idx="12">
                  <c:v>2.1651177885926399E-2</c:v>
                </c:pt>
                <c:pt idx="13">
                  <c:v>2.1651177885926399E-2</c:v>
                </c:pt>
                <c:pt idx="14">
                  <c:v>2.1651177885926399E-2</c:v>
                </c:pt>
                <c:pt idx="15">
                  <c:v>2.1651177885926399E-2</c:v>
                </c:pt>
                <c:pt idx="16">
                  <c:v>2.1651177885926399E-2</c:v>
                </c:pt>
                <c:pt idx="17">
                  <c:v>2.0529490356896486E-2</c:v>
                </c:pt>
                <c:pt idx="18">
                  <c:v>2.0529490356896486E-2</c:v>
                </c:pt>
                <c:pt idx="19">
                  <c:v>2.0529490356896486E-2</c:v>
                </c:pt>
                <c:pt idx="20">
                  <c:v>2.0529490356896486E-2</c:v>
                </c:pt>
                <c:pt idx="21">
                  <c:v>2.0242547035516725E-2</c:v>
                </c:pt>
                <c:pt idx="22">
                  <c:v>2.0242547035516725E-2</c:v>
                </c:pt>
                <c:pt idx="23">
                  <c:v>2.0242547035516725E-2</c:v>
                </c:pt>
                <c:pt idx="24">
                  <c:v>2.0242547035516725E-2</c:v>
                </c:pt>
                <c:pt idx="25">
                  <c:v>2.0117076702651948E-2</c:v>
                </c:pt>
                <c:pt idx="26">
                  <c:v>1.9995183935286376E-2</c:v>
                </c:pt>
                <c:pt idx="27">
                  <c:v>1.9917365557034522E-2</c:v>
                </c:pt>
                <c:pt idx="28">
                  <c:v>1.9801620268406466E-2</c:v>
                </c:pt>
                <c:pt idx="29">
                  <c:v>1.9650659695296946E-2</c:v>
                </c:pt>
                <c:pt idx="30">
                  <c:v>1.9541843484287311E-2</c:v>
                </c:pt>
                <c:pt idx="31">
                  <c:v>1.9437445732967774E-2</c:v>
                </c:pt>
                <c:pt idx="32">
                  <c:v>1.9334470159157114E-2</c:v>
                </c:pt>
                <c:pt idx="33">
                  <c:v>1.9198732455416419E-2</c:v>
                </c:pt>
                <c:pt idx="34">
                  <c:v>1.9103674153300724E-2</c:v>
                </c:pt>
                <c:pt idx="35">
                  <c:v>1.89751245914325E-2</c:v>
                </c:pt>
                <c:pt idx="36">
                  <c:v>1.8850202530428274E-2</c:v>
                </c:pt>
                <c:pt idx="37">
                  <c:v>1.8763960991183347E-2</c:v>
                </c:pt>
                <c:pt idx="38">
                  <c:v>1.8613437941904926E-2</c:v>
                </c:pt>
                <c:pt idx="39">
                  <c:v>1.8532872454814317E-2</c:v>
                </c:pt>
                <c:pt idx="40">
                  <c:v>1.8411562881550395E-2</c:v>
                </c:pt>
                <c:pt idx="41">
                  <c:v>1.8411562881550395E-2</c:v>
                </c:pt>
                <c:pt idx="42">
                  <c:v>1.8411562881550395E-2</c:v>
                </c:pt>
                <c:pt idx="43">
                  <c:v>1.8411562881550395E-2</c:v>
                </c:pt>
                <c:pt idx="44">
                  <c:v>1.8411562881550395E-2</c:v>
                </c:pt>
                <c:pt idx="45">
                  <c:v>1.8411562881550395E-2</c:v>
                </c:pt>
                <c:pt idx="46">
                  <c:v>1.8411562881550395E-2</c:v>
                </c:pt>
                <c:pt idx="47">
                  <c:v>1.8411562881550395E-2</c:v>
                </c:pt>
                <c:pt idx="48">
                  <c:v>1.8411562881550395E-2</c:v>
                </c:pt>
                <c:pt idx="49">
                  <c:v>1.8411562881550395E-2</c:v>
                </c:pt>
                <c:pt idx="50">
                  <c:v>1.8411562881550395E-2</c:v>
                </c:pt>
              </c:numCache>
            </c:numRef>
          </c:val>
          <c:smooth val="0"/>
          <c:extLst>
            <c:ext xmlns:c16="http://schemas.microsoft.com/office/drawing/2014/chart" uri="{C3380CC4-5D6E-409C-BE32-E72D297353CC}">
              <c16:uniqueId val="{00000016-44F8-4661-8EC8-094D5347C5F7}"/>
            </c:ext>
          </c:extLst>
        </c:ser>
        <c:dLbls>
          <c:showLegendKey val="0"/>
          <c:showVal val="0"/>
          <c:showCatName val="0"/>
          <c:showSerName val="0"/>
          <c:showPercent val="0"/>
          <c:showBubbleSize val="0"/>
        </c:dLbls>
        <c:marker val="1"/>
        <c:smooth val="0"/>
        <c:axId val="1351471632"/>
        <c:axId val="1351472464"/>
      </c:lineChart>
      <c:catAx>
        <c:axId val="1351471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1472464"/>
        <c:crosses val="autoZero"/>
        <c:auto val="1"/>
        <c:lblAlgn val="ctr"/>
        <c:lblOffset val="100"/>
        <c:noMultiLvlLbl val="0"/>
      </c:catAx>
      <c:valAx>
        <c:axId val="1351472464"/>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14716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FAB932-A990-45BE-8275-E6A5C20B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2153</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Schiffman</dc:creator>
  <cp:lastModifiedBy>Cordero, Manuel@ARB</cp:lastModifiedBy>
  <cp:revision>2</cp:revision>
  <dcterms:created xsi:type="dcterms:W3CDTF">2020-06-19T16:57:00Z</dcterms:created>
  <dcterms:modified xsi:type="dcterms:W3CDTF">2020-06-19T16:57:00Z</dcterms:modified>
</cp:coreProperties>
</file>